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A1B72" w14:textId="77777777" w:rsidR="00ED7B28" w:rsidRDefault="00ED7B28" w:rsidP="00F04D90">
      <w:pPr>
        <w:jc w:val="both"/>
      </w:pPr>
    </w:p>
    <w:p w14:paraId="20FBA814" w14:textId="77777777" w:rsidR="00ED7B28" w:rsidRDefault="00ED7B28" w:rsidP="00F04D90">
      <w:pPr>
        <w:jc w:val="both"/>
      </w:pPr>
    </w:p>
    <w:p w14:paraId="716BBB90" w14:textId="77777777" w:rsidR="00ED7B28" w:rsidRDefault="00ED7B28" w:rsidP="00F04D90">
      <w:pPr>
        <w:jc w:val="both"/>
      </w:pPr>
    </w:p>
    <w:p w14:paraId="4D077B46" w14:textId="77777777" w:rsidR="00ED7B28" w:rsidRDefault="00ED7B28" w:rsidP="00F04D90">
      <w:pPr>
        <w:jc w:val="both"/>
      </w:pPr>
    </w:p>
    <w:p w14:paraId="3310FEED" w14:textId="77777777" w:rsidR="00ED7B28" w:rsidRDefault="00ED7B28" w:rsidP="00F04D90">
      <w:pPr>
        <w:jc w:val="both"/>
      </w:pPr>
    </w:p>
    <w:p w14:paraId="2E10A36A" w14:textId="77777777" w:rsidR="00ED7B28" w:rsidRDefault="00ED7B28" w:rsidP="00F04D90">
      <w:pPr>
        <w:jc w:val="both"/>
      </w:pPr>
    </w:p>
    <w:p w14:paraId="4F59E0C4" w14:textId="77777777" w:rsidR="00ED7B28" w:rsidRDefault="00ED7B28" w:rsidP="00F04D90">
      <w:pPr>
        <w:jc w:val="both"/>
      </w:pPr>
    </w:p>
    <w:p w14:paraId="46108F14" w14:textId="77777777" w:rsidR="00ED7B28" w:rsidRDefault="00ED7B28" w:rsidP="00F04D90">
      <w:pPr>
        <w:jc w:val="both"/>
      </w:pPr>
    </w:p>
    <w:p w14:paraId="044DBDDF" w14:textId="77777777" w:rsidR="00ED7B28" w:rsidRDefault="00ED7B28" w:rsidP="00F04D90">
      <w:pPr>
        <w:jc w:val="both"/>
      </w:pPr>
    </w:p>
    <w:p w14:paraId="3579D20E" w14:textId="77777777" w:rsidR="00ED7B28" w:rsidRDefault="00ED7B28" w:rsidP="00F04D90">
      <w:pPr>
        <w:jc w:val="both"/>
      </w:pPr>
    </w:p>
    <w:p w14:paraId="1D7C25D9" w14:textId="77777777" w:rsidR="00ED7B28" w:rsidRDefault="00ED7B28" w:rsidP="00F04D90">
      <w:pPr>
        <w:jc w:val="both"/>
      </w:pPr>
    </w:p>
    <w:p w14:paraId="3EC4C99A" w14:textId="77777777" w:rsidR="00ED7B28" w:rsidRDefault="00ED7B28" w:rsidP="00F04D90">
      <w:pPr>
        <w:jc w:val="both"/>
      </w:pPr>
    </w:p>
    <w:p w14:paraId="1E76F5A2" w14:textId="77777777" w:rsidR="00ED7B28" w:rsidRDefault="00ED7B28" w:rsidP="00F04D90">
      <w:pPr>
        <w:jc w:val="both"/>
      </w:pPr>
    </w:p>
    <w:p w14:paraId="54BA15C7" w14:textId="77777777" w:rsidR="0044758F" w:rsidRDefault="0044758F" w:rsidP="00F04D90">
      <w:pPr>
        <w:jc w:val="both"/>
      </w:pPr>
    </w:p>
    <w:p w14:paraId="01E2498A" w14:textId="77777777" w:rsidR="0044758F" w:rsidRDefault="0044758F" w:rsidP="00F04D90">
      <w:pPr>
        <w:jc w:val="both"/>
      </w:pPr>
    </w:p>
    <w:p w14:paraId="612BE93B" w14:textId="77777777" w:rsidR="0044758F" w:rsidRDefault="0044758F" w:rsidP="00F04D90">
      <w:pPr>
        <w:jc w:val="both"/>
      </w:pPr>
    </w:p>
    <w:p w14:paraId="6C9F5BD1" w14:textId="77777777" w:rsidR="0044758F" w:rsidRDefault="0044758F" w:rsidP="00F04D90">
      <w:pPr>
        <w:jc w:val="both"/>
      </w:pPr>
    </w:p>
    <w:p w14:paraId="38925A89" w14:textId="77777777" w:rsidR="0044758F" w:rsidRDefault="0044758F" w:rsidP="00F04D90">
      <w:pPr>
        <w:jc w:val="both"/>
      </w:pPr>
    </w:p>
    <w:p w14:paraId="61A80C1D" w14:textId="2D23F397" w:rsidR="0044758F" w:rsidRDefault="0044758F" w:rsidP="00F04D90">
      <w:pPr>
        <w:jc w:val="both"/>
      </w:pPr>
    </w:p>
    <w:p w14:paraId="5744ADD6" w14:textId="77777777" w:rsidR="00F67D83" w:rsidRDefault="00F67D83" w:rsidP="00F04D90">
      <w:pPr>
        <w:jc w:val="both"/>
      </w:pPr>
    </w:p>
    <w:p w14:paraId="06E5A648" w14:textId="77777777" w:rsidR="00ED7B28" w:rsidRDefault="00ED7B28" w:rsidP="00F04D90">
      <w:pPr>
        <w:jc w:val="both"/>
      </w:pPr>
    </w:p>
    <w:p w14:paraId="3328C14B" w14:textId="77777777" w:rsidR="0044758F" w:rsidRDefault="0044758F" w:rsidP="0044758F">
      <w:pPr>
        <w:pStyle w:val="Seznamsodrkami21"/>
        <w:tabs>
          <w:tab w:val="clear" w:pos="360"/>
        </w:tabs>
        <w:ind w:left="283"/>
      </w:pPr>
    </w:p>
    <w:tbl>
      <w:tblPr>
        <w:tblStyle w:val="Mkatabulky"/>
        <w:tblW w:w="9923" w:type="dxa"/>
        <w:tblInd w:w="-176" w:type="dxa"/>
        <w:tblLook w:val="04A0" w:firstRow="1" w:lastRow="0" w:firstColumn="1" w:lastColumn="0" w:noHBand="0" w:noVBand="1"/>
      </w:tblPr>
      <w:tblGrid>
        <w:gridCol w:w="2411"/>
        <w:gridCol w:w="2429"/>
        <w:gridCol w:w="1976"/>
        <w:gridCol w:w="1832"/>
        <w:gridCol w:w="1275"/>
      </w:tblGrid>
      <w:tr w:rsidR="00F67D83" w14:paraId="4DC1A535" w14:textId="77777777" w:rsidTr="0003747B">
        <w:trPr>
          <w:trHeight w:val="601"/>
        </w:trPr>
        <w:tc>
          <w:tcPr>
            <w:tcW w:w="2411" w:type="dxa"/>
            <w:tcBorders>
              <w:top w:val="single" w:sz="18" w:space="0" w:color="auto"/>
              <w:left w:val="single" w:sz="18" w:space="0" w:color="auto"/>
            </w:tcBorders>
          </w:tcPr>
          <w:p w14:paraId="3AF8CCE9" w14:textId="77777777" w:rsidR="00F67D83" w:rsidRPr="00700EB2" w:rsidRDefault="00F67D83" w:rsidP="00F67D83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Vypracoval:</w:t>
            </w:r>
          </w:p>
          <w:p w14:paraId="451BF428" w14:textId="75D9D099" w:rsidR="00F67D83" w:rsidRPr="00825A60" w:rsidRDefault="00F67D83" w:rsidP="00F67D83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Václav Janoušek</w:t>
            </w:r>
          </w:p>
        </w:tc>
        <w:tc>
          <w:tcPr>
            <w:tcW w:w="2429" w:type="dxa"/>
            <w:tcBorders>
              <w:top w:val="single" w:sz="18" w:space="0" w:color="auto"/>
            </w:tcBorders>
          </w:tcPr>
          <w:p w14:paraId="5040623B" w14:textId="77777777" w:rsidR="00F67D83" w:rsidRPr="00700EB2" w:rsidRDefault="00F67D83" w:rsidP="00F67D83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Odpovědný projektant:</w:t>
            </w:r>
          </w:p>
          <w:p w14:paraId="311CA309" w14:textId="510562F3" w:rsidR="00F67D83" w:rsidRPr="00825A60" w:rsidRDefault="00F67D83" w:rsidP="00F67D83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Václav Janoušek</w:t>
            </w:r>
          </w:p>
        </w:tc>
        <w:tc>
          <w:tcPr>
            <w:tcW w:w="3808" w:type="dxa"/>
            <w:gridSpan w:val="2"/>
            <w:tcBorders>
              <w:top w:val="single" w:sz="18" w:space="0" w:color="auto"/>
            </w:tcBorders>
          </w:tcPr>
          <w:p w14:paraId="01B40A4A" w14:textId="77777777" w:rsidR="00F67D83" w:rsidRPr="00700EB2" w:rsidRDefault="00F67D83" w:rsidP="00F67D83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Vedoucí projektant:</w:t>
            </w:r>
          </w:p>
          <w:p w14:paraId="5A3CF5C0" w14:textId="72FB640A" w:rsidR="00F67D83" w:rsidRPr="00825A60" w:rsidRDefault="00F67D83" w:rsidP="00F67D83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Ing. František Kozubík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</w:tcBorders>
          </w:tcPr>
          <w:p w14:paraId="6FACA84E" w14:textId="1058BA40" w:rsidR="00F67D83" w:rsidRPr="00825A60" w:rsidRDefault="00F67D83" w:rsidP="00F67D83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Paré:</w:t>
            </w:r>
          </w:p>
        </w:tc>
      </w:tr>
      <w:tr w:rsidR="00F67D83" w14:paraId="63FE584B" w14:textId="77777777" w:rsidTr="0003747B">
        <w:trPr>
          <w:trHeight w:val="549"/>
        </w:trPr>
        <w:tc>
          <w:tcPr>
            <w:tcW w:w="2411" w:type="dxa"/>
            <w:tcBorders>
              <w:left w:val="single" w:sz="18" w:space="0" w:color="auto"/>
            </w:tcBorders>
          </w:tcPr>
          <w:p w14:paraId="4ED5A990" w14:textId="77777777" w:rsidR="00F67D83" w:rsidRPr="00700EB2" w:rsidRDefault="00F67D83" w:rsidP="00F67D83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Zakázkové číslo:</w:t>
            </w:r>
          </w:p>
          <w:p w14:paraId="262E7B4F" w14:textId="75D6D2C6" w:rsidR="00F67D83" w:rsidRPr="00825A60" w:rsidRDefault="00F67D83" w:rsidP="00F67D83">
            <w:pPr>
              <w:rPr>
                <w:rFonts w:ascii="ISOCPEUR" w:hAnsi="ISOCPEUR"/>
                <w:sz w:val="24"/>
              </w:rPr>
            </w:pPr>
            <w:r>
              <w:rPr>
                <w:rFonts w:ascii="ISOCPEUR" w:hAnsi="ISOCPEUR"/>
              </w:rPr>
              <w:t>2021-501</w:t>
            </w:r>
          </w:p>
        </w:tc>
        <w:tc>
          <w:tcPr>
            <w:tcW w:w="2429" w:type="dxa"/>
          </w:tcPr>
          <w:p w14:paraId="60646448" w14:textId="77777777" w:rsidR="00F67D83" w:rsidRPr="00700EB2" w:rsidRDefault="00F67D83" w:rsidP="00F67D83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Stupeň:</w:t>
            </w:r>
          </w:p>
          <w:p w14:paraId="282EC05E" w14:textId="066801D1" w:rsidR="00F67D83" w:rsidRPr="00825A60" w:rsidRDefault="00F67D83" w:rsidP="00F67D83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DPS</w:t>
            </w:r>
          </w:p>
        </w:tc>
        <w:tc>
          <w:tcPr>
            <w:tcW w:w="3808" w:type="dxa"/>
            <w:gridSpan w:val="2"/>
          </w:tcPr>
          <w:p w14:paraId="0FD6B6C5" w14:textId="77777777" w:rsidR="00F67D83" w:rsidRPr="00700EB2" w:rsidRDefault="00F67D83" w:rsidP="00F67D83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Archívní číslo:</w:t>
            </w:r>
          </w:p>
          <w:p w14:paraId="3EDCC8C7" w14:textId="09EEA973" w:rsidR="00F67D83" w:rsidRPr="00825A60" w:rsidRDefault="00F67D83" w:rsidP="00F67D83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202</w:t>
            </w:r>
            <w:r>
              <w:rPr>
                <w:rFonts w:ascii="ISOCPEUR" w:hAnsi="ISOCPEUR"/>
              </w:rPr>
              <w:t>1</w:t>
            </w:r>
            <w:r w:rsidRPr="00700EB2">
              <w:rPr>
                <w:rFonts w:ascii="ISOCPEUR" w:hAnsi="ISOCPEUR"/>
              </w:rPr>
              <w:t>-5</w:t>
            </w:r>
            <w:r>
              <w:rPr>
                <w:rFonts w:ascii="ISOCPEUR" w:hAnsi="ISOCPEUR"/>
              </w:rPr>
              <w:t>01</w:t>
            </w:r>
            <w:r w:rsidRPr="00700EB2">
              <w:rPr>
                <w:rFonts w:ascii="ISOCPEUR" w:hAnsi="ISOCPEUR"/>
              </w:rPr>
              <w:t>-</w:t>
            </w:r>
            <w:r>
              <w:rPr>
                <w:rFonts w:ascii="ISOCPEUR" w:hAnsi="ISOCPEUR"/>
              </w:rPr>
              <w:t>0</w:t>
            </w:r>
            <w:r w:rsidR="001256A6">
              <w:rPr>
                <w:rFonts w:ascii="ISOCPEUR" w:hAnsi="ISOCPEUR"/>
              </w:rPr>
              <w:t>2</w:t>
            </w:r>
            <w:r>
              <w:rPr>
                <w:rFonts w:ascii="ISOCPEUR" w:hAnsi="ISOCPEUR"/>
              </w:rPr>
              <w:t>-</w:t>
            </w:r>
            <w:r w:rsidRPr="00700EB2">
              <w:rPr>
                <w:rFonts w:ascii="ISOCPEUR" w:hAnsi="ISOCPEUR"/>
              </w:rPr>
              <w:t>DPS</w:t>
            </w:r>
            <w:r>
              <w:rPr>
                <w:rFonts w:ascii="ISOCPEUR" w:hAnsi="ISOCPEUR"/>
              </w:rPr>
              <w:t>-B</w:t>
            </w:r>
          </w:p>
        </w:tc>
        <w:tc>
          <w:tcPr>
            <w:tcW w:w="1275" w:type="dxa"/>
            <w:vMerge/>
          </w:tcPr>
          <w:p w14:paraId="370F60B9" w14:textId="77777777" w:rsidR="00F67D83" w:rsidRPr="00825A60" w:rsidRDefault="00F67D83" w:rsidP="00F67D83">
            <w:pPr>
              <w:rPr>
                <w:rFonts w:ascii="ISOCPEUR" w:hAnsi="ISOCPEUR"/>
                <w:sz w:val="24"/>
              </w:rPr>
            </w:pPr>
          </w:p>
        </w:tc>
      </w:tr>
      <w:tr w:rsidR="001256A6" w14:paraId="13F8D963" w14:textId="77777777" w:rsidTr="0003747B">
        <w:trPr>
          <w:trHeight w:val="838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4ECA2FAD" w14:textId="77777777" w:rsidR="001256A6" w:rsidRDefault="001256A6" w:rsidP="001256A6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Investor:</w:t>
            </w:r>
            <w:r>
              <w:rPr>
                <w:rFonts w:ascii="ISOCPEUR" w:hAnsi="ISOCPEUR"/>
              </w:rPr>
              <w:t xml:space="preserve"> </w:t>
            </w:r>
            <w:r w:rsidRPr="00D06420">
              <w:rPr>
                <w:rFonts w:ascii="ISOCPEUR" w:hAnsi="ISOCPEUR"/>
                <w:b/>
              </w:rPr>
              <w:t>Masarykova univerzita</w:t>
            </w:r>
          </w:p>
          <w:p w14:paraId="3D93D8CA" w14:textId="77777777" w:rsidR="001256A6" w:rsidRPr="00700EB2" w:rsidRDefault="001256A6" w:rsidP="001256A6">
            <w:pPr>
              <w:rPr>
                <w:rFonts w:ascii="ISOCPEUR" w:hAnsi="ISOCPEUR"/>
              </w:rPr>
            </w:pPr>
            <w:r w:rsidRPr="00F74C40">
              <w:rPr>
                <w:rFonts w:ascii="ISOCPEUR" w:hAnsi="ISOCPEUR"/>
              </w:rPr>
              <w:t>Žerotínovo nám. 617/9, 601 77 Brno</w:t>
            </w:r>
          </w:p>
          <w:p w14:paraId="5D7F0272" w14:textId="6BF08829" w:rsidR="001256A6" w:rsidRPr="00825A60" w:rsidRDefault="001256A6" w:rsidP="001256A6">
            <w:pPr>
              <w:rPr>
                <w:rFonts w:ascii="ISOCPEUR" w:hAnsi="ISOCPEUR"/>
                <w:sz w:val="24"/>
              </w:rPr>
            </w:pPr>
            <w:r>
              <w:rPr>
                <w:rFonts w:ascii="ISOCPEUR" w:hAnsi="ISOCPEUR"/>
              </w:rPr>
              <w:t>Místo stavby</w:t>
            </w:r>
            <w:r w:rsidRPr="00700EB2">
              <w:rPr>
                <w:rFonts w:ascii="ISOCPEUR" w:hAnsi="ISOCPEUR"/>
              </w:rPr>
              <w:t>:</w:t>
            </w:r>
            <w:r>
              <w:rPr>
                <w:rFonts w:ascii="ISOCPEUR" w:hAnsi="ISOCPEUR"/>
              </w:rPr>
              <w:t xml:space="preserve"> </w:t>
            </w:r>
            <w:r w:rsidRPr="00D31F26">
              <w:rPr>
                <w:rFonts w:ascii="ISOCPEUR" w:hAnsi="ISOCPEUR"/>
              </w:rPr>
              <w:t>(</w:t>
            </w:r>
            <w:r>
              <w:rPr>
                <w:rFonts w:ascii="ISOCPEUR" w:hAnsi="ISOCPEUR"/>
              </w:rPr>
              <w:t>ESF</w:t>
            </w:r>
            <w:r w:rsidRPr="00D31F26">
              <w:rPr>
                <w:rFonts w:ascii="ISOCPEUR" w:hAnsi="ISOCPEUR"/>
              </w:rPr>
              <w:t xml:space="preserve">) </w:t>
            </w:r>
            <w:r w:rsidRPr="007F1D95">
              <w:rPr>
                <w:rFonts w:ascii="ISOCPEUR" w:hAnsi="ISOCPEUR"/>
              </w:rPr>
              <w:t>LIPOVÁ 41A</w:t>
            </w:r>
            <w:r w:rsidRPr="00D31F26">
              <w:rPr>
                <w:rFonts w:ascii="ISOCPEUR" w:hAnsi="ISOCPEUR"/>
              </w:rPr>
              <w:t xml:space="preserve">, </w:t>
            </w:r>
            <w:r w:rsidRPr="007F1D95">
              <w:rPr>
                <w:rFonts w:ascii="ISOCPEUR" w:hAnsi="ISOCPEUR"/>
              </w:rPr>
              <w:t>602 00 BRNO-PISÁRKY</w:t>
            </w:r>
          </w:p>
        </w:tc>
        <w:tc>
          <w:tcPr>
            <w:tcW w:w="3107" w:type="dxa"/>
            <w:gridSpan w:val="2"/>
            <w:vMerge w:val="restart"/>
          </w:tcPr>
          <w:p w14:paraId="6C8DB8D6" w14:textId="403DE81F" w:rsidR="001256A6" w:rsidRPr="00825A60" w:rsidRDefault="001256A6" w:rsidP="001256A6">
            <w:pPr>
              <w:rPr>
                <w:rFonts w:ascii="ISOCPEUR" w:hAnsi="ISOCPEUR"/>
                <w:sz w:val="24"/>
              </w:rPr>
            </w:pPr>
          </w:p>
        </w:tc>
      </w:tr>
      <w:tr w:rsidR="001256A6" w14:paraId="49AA5F20" w14:textId="77777777" w:rsidTr="0003747B">
        <w:trPr>
          <w:trHeight w:val="849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109E39AF" w14:textId="77777777" w:rsidR="001256A6" w:rsidRPr="00700EB2" w:rsidRDefault="001256A6" w:rsidP="001256A6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Akce:</w:t>
            </w:r>
          </w:p>
          <w:p w14:paraId="5BC63BC9" w14:textId="21179ED5" w:rsidR="001256A6" w:rsidRPr="00063627" w:rsidRDefault="001256A6" w:rsidP="001256A6">
            <w:pPr>
              <w:rPr>
                <w:rFonts w:ascii="ISOCPEUR" w:hAnsi="ISOCPEUR"/>
                <w:b/>
                <w:bCs/>
                <w:sz w:val="24"/>
              </w:rPr>
            </w:pPr>
            <w:bookmarkStart w:id="0" w:name="_Hlk67656659"/>
            <w:r w:rsidRPr="007F1D95">
              <w:rPr>
                <w:rFonts w:ascii="ISOCPEUR" w:hAnsi="ISOCPEUR"/>
                <w:b/>
                <w:bCs/>
              </w:rPr>
              <w:t>VÝMĚNA PRVKŮ EPS</w:t>
            </w:r>
            <w:bookmarkEnd w:id="0"/>
          </w:p>
        </w:tc>
        <w:tc>
          <w:tcPr>
            <w:tcW w:w="3107" w:type="dxa"/>
            <w:gridSpan w:val="2"/>
            <w:vMerge/>
          </w:tcPr>
          <w:p w14:paraId="5EF0744C" w14:textId="77777777" w:rsidR="001256A6" w:rsidRPr="00825A60" w:rsidRDefault="001256A6" w:rsidP="001256A6">
            <w:pPr>
              <w:rPr>
                <w:rFonts w:ascii="ISOCPEUR" w:hAnsi="ISOCPEUR"/>
                <w:sz w:val="24"/>
              </w:rPr>
            </w:pPr>
          </w:p>
        </w:tc>
      </w:tr>
      <w:tr w:rsidR="0044758F" w14:paraId="34090E26" w14:textId="77777777" w:rsidTr="0003747B">
        <w:trPr>
          <w:trHeight w:val="564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28102E76" w14:textId="77777777" w:rsidR="0044758F" w:rsidRDefault="0044758F" w:rsidP="0003747B">
            <w:pPr>
              <w:rPr>
                <w:rFonts w:ascii="ISOCPEUR" w:hAnsi="ISOCPEUR"/>
                <w:sz w:val="24"/>
              </w:rPr>
            </w:pPr>
            <w:r w:rsidRPr="00825A60">
              <w:rPr>
                <w:rFonts w:ascii="ISOCPEUR" w:hAnsi="ISOCPEUR"/>
                <w:sz w:val="24"/>
              </w:rPr>
              <w:t>Objekt/část:</w:t>
            </w:r>
          </w:p>
          <w:p w14:paraId="0FD3248F" w14:textId="77777777" w:rsidR="0044758F" w:rsidRPr="00825A60" w:rsidRDefault="0044758F" w:rsidP="0003747B">
            <w:pPr>
              <w:rPr>
                <w:rFonts w:ascii="ISOCPEUR" w:hAnsi="ISOCPEUR"/>
                <w:sz w:val="24"/>
              </w:rPr>
            </w:pPr>
            <w:bookmarkStart w:id="1" w:name="_Hlk37223141"/>
            <w:r>
              <w:rPr>
                <w:rFonts w:ascii="ISOCPEUR" w:hAnsi="ISOCPEUR"/>
                <w:b/>
                <w:bCs/>
              </w:rPr>
              <w:t xml:space="preserve">B. </w:t>
            </w:r>
            <w:r w:rsidRPr="00F74C40">
              <w:rPr>
                <w:rFonts w:ascii="ISOCPEUR" w:hAnsi="ISOCPEUR"/>
                <w:b/>
                <w:bCs/>
              </w:rPr>
              <w:t>SOUHRNNÁ TECHNICKÁ ZPRÁVA</w:t>
            </w:r>
            <w:bookmarkEnd w:id="1"/>
          </w:p>
        </w:tc>
        <w:tc>
          <w:tcPr>
            <w:tcW w:w="3107" w:type="dxa"/>
            <w:gridSpan w:val="2"/>
            <w:vMerge/>
          </w:tcPr>
          <w:p w14:paraId="322E4490" w14:textId="77777777" w:rsidR="0044758F" w:rsidRPr="00825A60" w:rsidRDefault="0044758F" w:rsidP="0003747B">
            <w:pPr>
              <w:rPr>
                <w:rFonts w:ascii="ISOCPEUR" w:hAnsi="ISOCPEUR"/>
                <w:sz w:val="24"/>
              </w:rPr>
            </w:pPr>
          </w:p>
        </w:tc>
      </w:tr>
      <w:tr w:rsidR="00F67D83" w14:paraId="2015A4D1" w14:textId="77777777" w:rsidTr="0003747B">
        <w:trPr>
          <w:trHeight w:val="557"/>
        </w:trPr>
        <w:tc>
          <w:tcPr>
            <w:tcW w:w="6816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5A70865E" w14:textId="77777777" w:rsidR="00F67D83" w:rsidRPr="00825A60" w:rsidRDefault="00F67D83" w:rsidP="00F67D83">
            <w:pPr>
              <w:rPr>
                <w:rFonts w:ascii="ISOCPEUR" w:hAnsi="ISOCPEUR"/>
                <w:sz w:val="24"/>
              </w:rPr>
            </w:pPr>
            <w:r w:rsidRPr="00825A60">
              <w:rPr>
                <w:rFonts w:ascii="ISOCPEUR" w:hAnsi="ISOCPEUR"/>
                <w:sz w:val="24"/>
              </w:rPr>
              <w:t>Obsah:</w:t>
            </w:r>
          </w:p>
        </w:tc>
        <w:tc>
          <w:tcPr>
            <w:tcW w:w="1832" w:type="dxa"/>
            <w:tcBorders>
              <w:bottom w:val="single" w:sz="18" w:space="0" w:color="auto"/>
            </w:tcBorders>
          </w:tcPr>
          <w:p w14:paraId="0F52D653" w14:textId="77777777" w:rsidR="00F67D83" w:rsidRPr="00700EB2" w:rsidRDefault="00F67D83" w:rsidP="00F67D83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Datum:</w:t>
            </w:r>
          </w:p>
          <w:p w14:paraId="0696B83A" w14:textId="5EDDEF17" w:rsidR="00F67D83" w:rsidRPr="005F230E" w:rsidRDefault="00F67D83" w:rsidP="00F67D83">
            <w:pPr>
              <w:rPr>
                <w:rFonts w:ascii="ISOCPEUR" w:eastAsia="Calibri" w:hAnsi="ISOCPEUR"/>
                <w:sz w:val="24"/>
              </w:rPr>
            </w:pPr>
            <w:r>
              <w:rPr>
                <w:rFonts w:ascii="ISOCPEUR" w:hAnsi="ISOCPEUR"/>
              </w:rPr>
              <w:t>0</w:t>
            </w:r>
            <w:r w:rsidR="009D6A10">
              <w:rPr>
                <w:rFonts w:ascii="ISOCPEUR" w:hAnsi="ISOCPEUR"/>
              </w:rPr>
              <w:t>3</w:t>
            </w:r>
            <w:r w:rsidRPr="00700EB2">
              <w:rPr>
                <w:rFonts w:ascii="ISOCPEUR" w:hAnsi="ISOCPEUR"/>
              </w:rPr>
              <w:t>/202</w:t>
            </w:r>
            <w:r>
              <w:rPr>
                <w:rFonts w:ascii="ISOCPEUR" w:hAnsi="ISOCPEUR"/>
              </w:rPr>
              <w:t>1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14:paraId="307169C0" w14:textId="77777777" w:rsidR="00F67D83" w:rsidRPr="00700EB2" w:rsidRDefault="00F67D83" w:rsidP="00F67D83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Číslo:</w:t>
            </w:r>
          </w:p>
          <w:p w14:paraId="59BF6F17" w14:textId="66E598C8" w:rsidR="00F67D83" w:rsidRPr="005F230E" w:rsidRDefault="001256A6" w:rsidP="00F67D83">
            <w:pPr>
              <w:rPr>
                <w:rFonts w:ascii="ISOCPEUR" w:eastAsia="Calibri" w:hAnsi="ISOCPEUR"/>
                <w:sz w:val="24"/>
              </w:rPr>
            </w:pPr>
            <w:r>
              <w:rPr>
                <w:rFonts w:ascii="ISOCPEUR" w:eastAsia="Calibri" w:hAnsi="ISOCPEUR"/>
                <w:sz w:val="24"/>
              </w:rPr>
              <w:t>B</w:t>
            </w:r>
          </w:p>
        </w:tc>
      </w:tr>
    </w:tbl>
    <w:p w14:paraId="7960A922" w14:textId="77777777" w:rsidR="0044758F" w:rsidRDefault="0044758F" w:rsidP="0044758F">
      <w:pPr>
        <w:pStyle w:val="Seznamsodrkami21"/>
        <w:tabs>
          <w:tab w:val="clear" w:pos="360"/>
        </w:tabs>
        <w:ind w:left="283"/>
      </w:pPr>
    </w:p>
    <w:p w14:paraId="0C457AEF" w14:textId="77777777" w:rsidR="00ED7B28" w:rsidRPr="0044758F" w:rsidRDefault="00ED7B28" w:rsidP="00F04D90">
      <w:pPr>
        <w:jc w:val="both"/>
        <w:rPr>
          <w:b/>
          <w:sz w:val="28"/>
          <w:u w:val="single"/>
        </w:rPr>
      </w:pPr>
      <w:r w:rsidRPr="0044758F">
        <w:rPr>
          <w:b/>
          <w:sz w:val="28"/>
          <w:u w:val="single"/>
        </w:rPr>
        <w:t>OBSAH:</w:t>
      </w:r>
    </w:p>
    <w:p w14:paraId="6089E6C8" w14:textId="77777777" w:rsidR="00ED7B28" w:rsidRPr="00F7086A" w:rsidRDefault="00ED7B28" w:rsidP="00F04D90">
      <w:pPr>
        <w:jc w:val="both"/>
        <w:rPr>
          <w:b/>
          <w:highlight w:val="yellow"/>
          <w:u w:val="single"/>
        </w:rPr>
      </w:pPr>
    </w:p>
    <w:p w14:paraId="25677D32" w14:textId="77777777" w:rsidR="00830097" w:rsidRDefault="00A31D4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b w:val="0"/>
          <w:highlight w:val="yellow"/>
          <w:u w:val="single"/>
        </w:rPr>
        <w:fldChar w:fldCharType="begin"/>
      </w:r>
      <w:r w:rsidR="00ED7B28">
        <w:rPr>
          <w:b w:val="0"/>
          <w:highlight w:val="yellow"/>
          <w:u w:val="single"/>
        </w:rPr>
        <w:instrText xml:space="preserve"> TOC \o "1-2" \n \u </w:instrText>
      </w:r>
      <w:r>
        <w:rPr>
          <w:b w:val="0"/>
          <w:highlight w:val="yellow"/>
          <w:u w:val="single"/>
        </w:rPr>
        <w:fldChar w:fldCharType="separate"/>
      </w:r>
      <w:r w:rsidR="00830097" w:rsidRPr="001B0B1F">
        <w:rPr>
          <w:noProof/>
        </w:rPr>
        <w:t>1</w:t>
      </w:r>
      <w:r w:rsidR="00830097"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="00830097">
        <w:rPr>
          <w:noProof/>
        </w:rPr>
        <w:t>Popis území stavby</w:t>
      </w:r>
    </w:p>
    <w:p w14:paraId="0E3AA848" w14:textId="77777777" w:rsidR="00830097" w:rsidRDefault="00830097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1B0B1F"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Celkový popis stavby</w:t>
      </w:r>
    </w:p>
    <w:p w14:paraId="7B567FB6" w14:textId="77777777" w:rsidR="00830097" w:rsidRDefault="00830097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Základní charakteristika stavby a jejího užívání</w:t>
      </w:r>
    </w:p>
    <w:p w14:paraId="406E53BE" w14:textId="77777777" w:rsidR="00830097" w:rsidRDefault="00830097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Celkové urbanistické a architektonické řešení</w:t>
      </w:r>
    </w:p>
    <w:p w14:paraId="638F65C8" w14:textId="77777777" w:rsidR="00830097" w:rsidRDefault="00830097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Celkové provozní řešení, technologie výroby</w:t>
      </w:r>
    </w:p>
    <w:p w14:paraId="0F40879F" w14:textId="77777777" w:rsidR="00830097" w:rsidRDefault="00830097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2.4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Bezbariérové užívání stavby</w:t>
      </w:r>
    </w:p>
    <w:p w14:paraId="399F89B2" w14:textId="77777777" w:rsidR="00830097" w:rsidRDefault="00830097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2.5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Bezpečnost při užívání stavby</w:t>
      </w:r>
    </w:p>
    <w:p w14:paraId="38724E93" w14:textId="77777777" w:rsidR="00830097" w:rsidRDefault="00830097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2.6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Základní charakteristika objektů</w:t>
      </w:r>
    </w:p>
    <w:p w14:paraId="143D403C" w14:textId="77777777" w:rsidR="00830097" w:rsidRDefault="00830097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2.7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Základní charakteristika technických a technologických zařízení</w:t>
      </w:r>
    </w:p>
    <w:p w14:paraId="0CD607AE" w14:textId="77777777" w:rsidR="00830097" w:rsidRDefault="00830097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2.8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Zásady požárně bezpečnostního řešení</w:t>
      </w:r>
    </w:p>
    <w:p w14:paraId="09F15570" w14:textId="77777777" w:rsidR="00830097" w:rsidRDefault="00830097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2.9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Úspora energie a tepelná ochrana</w:t>
      </w:r>
    </w:p>
    <w:p w14:paraId="0A675826" w14:textId="77777777" w:rsidR="00830097" w:rsidRDefault="00830097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2.10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Hygienické požadavky na stavby, požadavky na pracovní a komunální prostředí</w:t>
      </w:r>
    </w:p>
    <w:p w14:paraId="39AD4E98" w14:textId="77777777" w:rsidR="00830097" w:rsidRDefault="00830097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2.11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Zásady ochrany stavby před negativními účinky vnějšího prostředí</w:t>
      </w:r>
    </w:p>
    <w:p w14:paraId="48ACFE2D" w14:textId="77777777" w:rsidR="00830097" w:rsidRDefault="00830097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1B0B1F"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Připojení na technickou infrastrukturu</w:t>
      </w:r>
    </w:p>
    <w:p w14:paraId="2F9FDFD6" w14:textId="77777777" w:rsidR="00830097" w:rsidRDefault="00830097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1B0B1F">
        <w:rPr>
          <w:noProof/>
        </w:rPr>
        <w:t>4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Dopravní řešení</w:t>
      </w:r>
    </w:p>
    <w:p w14:paraId="235AE644" w14:textId="77777777" w:rsidR="00830097" w:rsidRDefault="00830097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1B0B1F">
        <w:rPr>
          <w:noProof/>
        </w:rPr>
        <w:t>5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Řešení vegetace a souvisejících terénních úprav</w:t>
      </w:r>
    </w:p>
    <w:p w14:paraId="71408A27" w14:textId="77777777" w:rsidR="00830097" w:rsidRDefault="00830097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1B0B1F">
        <w:rPr>
          <w:noProof/>
        </w:rPr>
        <w:t>6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Popis vlivů stavby na životní prostředí a jeho ochrana</w:t>
      </w:r>
    </w:p>
    <w:p w14:paraId="5400F6FF" w14:textId="77777777" w:rsidR="00830097" w:rsidRDefault="00830097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1B0B1F">
        <w:rPr>
          <w:noProof/>
        </w:rPr>
        <w:t>7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Ochrana obyvatelstva</w:t>
      </w:r>
    </w:p>
    <w:p w14:paraId="44108627" w14:textId="77777777" w:rsidR="00830097" w:rsidRDefault="00830097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1B0B1F">
        <w:rPr>
          <w:noProof/>
        </w:rPr>
        <w:t>8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Zásady organizace výstavby</w:t>
      </w:r>
    </w:p>
    <w:p w14:paraId="48F76720" w14:textId="77777777" w:rsidR="00830097" w:rsidRDefault="00830097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1B0B1F">
        <w:rPr>
          <w:noProof/>
        </w:rPr>
        <w:t>9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Celkové vodohospodářské řešení</w:t>
      </w:r>
    </w:p>
    <w:p w14:paraId="563C121D" w14:textId="77777777" w:rsidR="00ED7B28" w:rsidRDefault="00A31D49" w:rsidP="00F04D90">
      <w:pPr>
        <w:jc w:val="both"/>
        <w:rPr>
          <w:b/>
          <w:highlight w:val="yellow"/>
          <w:u w:val="single"/>
        </w:rPr>
      </w:pPr>
      <w:r>
        <w:rPr>
          <w:b/>
          <w:highlight w:val="yellow"/>
          <w:u w:val="single"/>
        </w:rPr>
        <w:fldChar w:fldCharType="end"/>
      </w:r>
    </w:p>
    <w:p w14:paraId="78FB6EE6" w14:textId="064C45D6" w:rsidR="00ED7B28" w:rsidRDefault="00ED7B28" w:rsidP="00F04D90">
      <w:pPr>
        <w:jc w:val="both"/>
      </w:pPr>
    </w:p>
    <w:p w14:paraId="371FCAC1" w14:textId="59B227CD" w:rsidR="001B2811" w:rsidRDefault="001B2811" w:rsidP="00F04D90">
      <w:pPr>
        <w:jc w:val="both"/>
      </w:pPr>
    </w:p>
    <w:p w14:paraId="22ADCD93" w14:textId="00B43BAD" w:rsidR="001B2811" w:rsidRDefault="001B2811" w:rsidP="00F04D90">
      <w:pPr>
        <w:jc w:val="both"/>
      </w:pPr>
    </w:p>
    <w:p w14:paraId="1D6202F6" w14:textId="54186A2A" w:rsidR="001B2811" w:rsidRDefault="001B2811" w:rsidP="00F04D90">
      <w:pPr>
        <w:jc w:val="both"/>
      </w:pPr>
    </w:p>
    <w:p w14:paraId="47ADA795" w14:textId="6C02EAE0" w:rsidR="001B2811" w:rsidRDefault="001B2811" w:rsidP="00F04D90">
      <w:pPr>
        <w:jc w:val="both"/>
      </w:pPr>
    </w:p>
    <w:p w14:paraId="46F974DB" w14:textId="6B04DB89" w:rsidR="001B2811" w:rsidRDefault="001B2811" w:rsidP="00F04D90">
      <w:pPr>
        <w:jc w:val="both"/>
      </w:pPr>
    </w:p>
    <w:p w14:paraId="3466F8C7" w14:textId="6D62B43F" w:rsidR="001B2811" w:rsidRDefault="001B2811" w:rsidP="00F04D90">
      <w:pPr>
        <w:jc w:val="both"/>
      </w:pPr>
    </w:p>
    <w:p w14:paraId="7EA9B970" w14:textId="503BF4E6" w:rsidR="001B2811" w:rsidRDefault="001B2811" w:rsidP="00F04D90">
      <w:pPr>
        <w:jc w:val="both"/>
      </w:pPr>
    </w:p>
    <w:p w14:paraId="272EF519" w14:textId="4F7D75E1" w:rsidR="001B2811" w:rsidRDefault="001B2811" w:rsidP="00F04D90">
      <w:pPr>
        <w:jc w:val="both"/>
      </w:pPr>
    </w:p>
    <w:p w14:paraId="1B20229D" w14:textId="3ADCADC3" w:rsidR="001B2811" w:rsidRDefault="001B2811" w:rsidP="00F04D90">
      <w:pPr>
        <w:jc w:val="both"/>
      </w:pPr>
    </w:p>
    <w:p w14:paraId="3F02EBAE" w14:textId="6E1843E1" w:rsidR="001B2811" w:rsidRDefault="001B2811" w:rsidP="00F04D90">
      <w:pPr>
        <w:jc w:val="both"/>
      </w:pPr>
    </w:p>
    <w:p w14:paraId="33F10E7E" w14:textId="77777777" w:rsidR="001B2811" w:rsidRDefault="001B2811" w:rsidP="00F04D90">
      <w:pPr>
        <w:jc w:val="both"/>
      </w:pPr>
    </w:p>
    <w:p w14:paraId="78027BED" w14:textId="77777777" w:rsidR="00574955" w:rsidRPr="00574955" w:rsidRDefault="00574955" w:rsidP="00574955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b/>
          <w:caps/>
          <w:kern w:val="28"/>
          <w:sz w:val="24"/>
          <w:szCs w:val="20"/>
          <w:u w:val="single"/>
          <w:lang w:eastAsia="cs-CZ"/>
        </w:rPr>
      </w:pPr>
      <w:r w:rsidRPr="00574955">
        <w:rPr>
          <w:rFonts w:ascii="Arial Narrow" w:eastAsia="Times New Roman" w:hAnsi="Arial Narrow" w:cs="Times New Roman"/>
          <w:b/>
          <w:caps/>
          <w:kern w:val="28"/>
          <w:sz w:val="24"/>
          <w:szCs w:val="20"/>
          <w:u w:val="single"/>
          <w:lang w:eastAsia="cs-CZ"/>
        </w:rPr>
        <w:lastRenderedPageBreak/>
        <w:t>B Souhrnná technická zpráva</w:t>
      </w:r>
    </w:p>
    <w:p w14:paraId="775526D1" w14:textId="18BF1737" w:rsidR="00574955" w:rsidRDefault="00574955" w:rsidP="00574955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bCs/>
          <w:i/>
          <w:iCs/>
          <w:sz w:val="24"/>
          <w:szCs w:val="20"/>
          <w:lang w:eastAsia="cs-CZ"/>
        </w:rPr>
      </w:pPr>
    </w:p>
    <w:p w14:paraId="75EA530C" w14:textId="0F6AC62C" w:rsidR="00574955" w:rsidRPr="00574955" w:rsidRDefault="00574955" w:rsidP="00574955">
      <w:pPr>
        <w:rPr>
          <w:lang w:eastAsia="cs-CZ"/>
        </w:rPr>
      </w:pPr>
      <w:r>
        <w:rPr>
          <w:lang w:eastAsia="cs-CZ"/>
        </w:rPr>
        <w:t>Předcházející stupně projektové dokumentace nebyly zpracovány a tato dokumentace je zpracována jako jednostupňová nahrazující předcházející stupně.</w:t>
      </w:r>
    </w:p>
    <w:p w14:paraId="0600CF82" w14:textId="2A631B26" w:rsidR="00574955" w:rsidRDefault="00574955" w:rsidP="001B2811">
      <w:pPr>
        <w:pStyle w:val="Nadpis2a"/>
      </w:pPr>
      <w:r w:rsidRPr="00574955">
        <w:t>požadavky na zpracování dodavatelské dokumentace stavby,</w:t>
      </w:r>
    </w:p>
    <w:p w14:paraId="7F42E438" w14:textId="6307EC65" w:rsidR="00574955" w:rsidRDefault="00574955" w:rsidP="001B2811">
      <w:pPr>
        <w:ind w:left="567"/>
        <w:jc w:val="both"/>
      </w:pPr>
      <w:r>
        <w:t>Dodavatelská dokumentace stavby bude vypracována dle podkladů z vypracované projektové dokumentace pro provádění stavby (DPS).</w:t>
      </w:r>
    </w:p>
    <w:p w14:paraId="579B8128" w14:textId="1C3AA218" w:rsidR="00574955" w:rsidRDefault="00574955" w:rsidP="001B2811">
      <w:pPr>
        <w:ind w:left="567"/>
        <w:jc w:val="both"/>
      </w:pPr>
      <w:r>
        <w:t xml:space="preserve">Požadavky pro vypracování dodavatelské dokumentace budou na základě výběrového řízení. </w:t>
      </w:r>
      <w:r w:rsidR="00DB6E47">
        <w:t>Dodavatelská a výrobní</w:t>
      </w:r>
      <w:r>
        <w:t xml:space="preserve"> dokumentace bude určovat příslušné stavební a konstrukční manipulace s materiál</w:t>
      </w:r>
      <w:r w:rsidR="00DB6E47">
        <w:t>y</w:t>
      </w:r>
      <w:r>
        <w:t xml:space="preserve"> a především technologický postup prací. Dodavatelská dokumentace a následná realizace bude splňovat projektové a montážní návody jednotlivých dodavatelů na příslušný stavební či konstrukční materiál. </w:t>
      </w:r>
    </w:p>
    <w:p w14:paraId="0EAF2DA2" w14:textId="57DD1FFA" w:rsidR="00574955" w:rsidRDefault="00574955" w:rsidP="001B2811">
      <w:pPr>
        <w:ind w:left="567"/>
        <w:jc w:val="both"/>
      </w:pPr>
      <w:r>
        <w:t xml:space="preserve">Dodavatel stavby obdrží od objednatele dokumentaci pro provádění stavby (DPS), dle které dopracuje </w:t>
      </w:r>
      <w:r w:rsidR="00DB6E47">
        <w:t>dodavatelskou a výrobní</w:t>
      </w:r>
      <w:r>
        <w:t xml:space="preserve"> dokumentaci (dle soutěžních podmínek objednatele).</w:t>
      </w:r>
    </w:p>
    <w:p w14:paraId="37155C38" w14:textId="363B7B6B" w:rsidR="00574955" w:rsidRPr="00574955" w:rsidRDefault="00574955" w:rsidP="001B2811">
      <w:pPr>
        <w:ind w:left="567"/>
        <w:jc w:val="both"/>
      </w:pPr>
      <w:r>
        <w:t>V případě odchylek, provedení jiného rozsahu prací, nebo změně materiálu, je nutné vypracovat dokumentaci skutečného provedení. Zhotovitel je povinen na vlastní náklady vyhotovit v případě potřeby dílenskou</w:t>
      </w:r>
      <w:r w:rsidR="00DB6E47">
        <w:t>/</w:t>
      </w:r>
      <w:r>
        <w:t>výrobní dokumentaci k jednotlivým částem stavby. Vybraná firma na základě veřejné soutěže, se postará o výkresy, které budou potřebné k provedení díla z hlediska firmou používaných materiálů a technologií, které se do této PD nesmí konkrétně zadávat.</w:t>
      </w:r>
    </w:p>
    <w:p w14:paraId="4A6718C6" w14:textId="77777777" w:rsidR="001B2811" w:rsidRPr="001B2811" w:rsidRDefault="001B2811" w:rsidP="001B2811">
      <w:pPr>
        <w:pStyle w:val="Nadpis2a"/>
      </w:pPr>
      <w:bookmarkStart w:id="2" w:name="_Toc515956898"/>
      <w:bookmarkStart w:id="3" w:name="_Toc515957037"/>
      <w:bookmarkStart w:id="4" w:name="_Toc515957169"/>
      <w:bookmarkStart w:id="5" w:name="_Toc515957219"/>
      <w:bookmarkStart w:id="6" w:name="_Toc515957279"/>
      <w:bookmarkStart w:id="7" w:name="_Toc515957329"/>
      <w:r w:rsidRPr="001B2811">
        <w:t>požadavky na zpracování plánu bezpečnosti a ochrany zdraví při práci na staveništi,</w:t>
      </w:r>
      <w:bookmarkEnd w:id="2"/>
      <w:bookmarkEnd w:id="3"/>
      <w:bookmarkEnd w:id="4"/>
      <w:bookmarkEnd w:id="5"/>
      <w:bookmarkEnd w:id="6"/>
      <w:bookmarkEnd w:id="7"/>
    </w:p>
    <w:p w14:paraId="702E4256" w14:textId="77777777" w:rsidR="001B2811" w:rsidRPr="005E49E5" w:rsidRDefault="001B2811" w:rsidP="001B2811">
      <w:pPr>
        <w:ind w:left="567"/>
      </w:pPr>
      <w:r>
        <w:t xml:space="preserve"> Viz bod kapitoly 8, odstavec k).</w:t>
      </w:r>
    </w:p>
    <w:p w14:paraId="39B3D85A" w14:textId="77777777" w:rsidR="001B2811" w:rsidRDefault="001B2811" w:rsidP="001B2811">
      <w:pPr>
        <w:pStyle w:val="Nadpis2a"/>
      </w:pPr>
      <w:bookmarkStart w:id="8" w:name="_Toc515956899"/>
      <w:bookmarkStart w:id="9" w:name="_Toc515957038"/>
      <w:bookmarkStart w:id="10" w:name="_Toc515957170"/>
      <w:bookmarkStart w:id="11" w:name="_Toc515957220"/>
      <w:bookmarkStart w:id="12" w:name="_Toc515957280"/>
      <w:bookmarkStart w:id="13" w:name="_Toc515957330"/>
      <w:r w:rsidRPr="005E49E5">
        <w:t>podmínky realizace prací, budou-li prováděny v ochranných nebo bezpečnostních pásmech jiných staveb</w:t>
      </w:r>
      <w:bookmarkEnd w:id="8"/>
      <w:bookmarkEnd w:id="9"/>
      <w:bookmarkEnd w:id="10"/>
      <w:bookmarkEnd w:id="11"/>
      <w:bookmarkEnd w:id="12"/>
      <w:bookmarkEnd w:id="13"/>
    </w:p>
    <w:p w14:paraId="437FB8F5" w14:textId="77777777" w:rsidR="001B2811" w:rsidRPr="005E49E5" w:rsidRDefault="001B2811" w:rsidP="001B2811">
      <w:pPr>
        <w:ind w:left="567"/>
      </w:pPr>
      <w:r>
        <w:t>Viz bod kapitoly 8, odstavec k).</w:t>
      </w:r>
    </w:p>
    <w:p w14:paraId="15E754B1" w14:textId="77777777" w:rsidR="001B2811" w:rsidRDefault="001B2811" w:rsidP="001B2811">
      <w:pPr>
        <w:pStyle w:val="Nadpis2a"/>
      </w:pPr>
      <w:bookmarkStart w:id="14" w:name="_Toc515956900"/>
      <w:bookmarkStart w:id="15" w:name="_Toc515957039"/>
      <w:bookmarkStart w:id="16" w:name="_Toc515957171"/>
      <w:bookmarkStart w:id="17" w:name="_Toc515957221"/>
      <w:bookmarkStart w:id="18" w:name="_Toc515957281"/>
      <w:bookmarkStart w:id="19" w:name="_Toc515957331"/>
      <w:r w:rsidRPr="005E49E5">
        <w:t>zvláštní podmínky a požadavky na organizaci staveniště a provádění prací na něm, vyplývající zejména z druhu stavebních prací, vlastností staveniště nebo požadavků stavebníka na provádění stavby apod.</w:t>
      </w:r>
      <w:bookmarkEnd w:id="14"/>
      <w:bookmarkEnd w:id="15"/>
      <w:bookmarkEnd w:id="16"/>
      <w:bookmarkEnd w:id="17"/>
      <w:bookmarkEnd w:id="18"/>
      <w:bookmarkEnd w:id="19"/>
    </w:p>
    <w:p w14:paraId="66A8BAED" w14:textId="77777777" w:rsidR="001B2811" w:rsidRPr="005E49E5" w:rsidRDefault="001B2811" w:rsidP="001B2811">
      <w:pPr>
        <w:ind w:left="567"/>
      </w:pPr>
      <w:r>
        <w:t>Viz kapitola 8.</w:t>
      </w:r>
    </w:p>
    <w:p w14:paraId="721811E0" w14:textId="77777777" w:rsidR="001B2811" w:rsidRDefault="001B2811" w:rsidP="001B2811">
      <w:pPr>
        <w:pStyle w:val="Nadpis2a"/>
      </w:pPr>
      <w:bookmarkStart w:id="20" w:name="_Toc515956901"/>
      <w:bookmarkStart w:id="21" w:name="_Toc515957040"/>
      <w:bookmarkStart w:id="22" w:name="_Toc515957172"/>
      <w:bookmarkStart w:id="23" w:name="_Toc515957222"/>
      <w:bookmarkStart w:id="24" w:name="_Toc515957282"/>
      <w:bookmarkStart w:id="25" w:name="_Toc515957332"/>
      <w:r w:rsidRPr="005E49E5">
        <w:t>ochrana životního prostředí při výstavbě</w:t>
      </w:r>
      <w:bookmarkEnd w:id="20"/>
      <w:bookmarkEnd w:id="21"/>
      <w:bookmarkEnd w:id="22"/>
      <w:bookmarkEnd w:id="23"/>
      <w:bookmarkEnd w:id="24"/>
      <w:bookmarkEnd w:id="25"/>
    </w:p>
    <w:p w14:paraId="2072C147" w14:textId="77777777" w:rsidR="001B2811" w:rsidRPr="005E49E5" w:rsidRDefault="001B2811" w:rsidP="001B2811">
      <w:pPr>
        <w:ind w:left="567"/>
      </w:pPr>
      <w:r>
        <w:t>Viz bod kapitoly 8, odstavec j).</w:t>
      </w:r>
    </w:p>
    <w:p w14:paraId="3EDD1445" w14:textId="41C5C613" w:rsidR="00E535FF" w:rsidRDefault="00E535FF" w:rsidP="00E535FF">
      <w:pPr>
        <w:spacing w:after="0"/>
        <w:ind w:left="284" w:hanging="283"/>
        <w:jc w:val="both"/>
      </w:pPr>
    </w:p>
    <w:p w14:paraId="5B4C999F" w14:textId="24AE56FC" w:rsidR="001B2811" w:rsidRDefault="001B2811" w:rsidP="00E535FF">
      <w:pPr>
        <w:spacing w:after="0"/>
        <w:ind w:left="284" w:hanging="283"/>
        <w:jc w:val="both"/>
      </w:pPr>
    </w:p>
    <w:p w14:paraId="4F4BBC71" w14:textId="4A8978CA" w:rsidR="001B2811" w:rsidRDefault="001B2811" w:rsidP="00E535FF">
      <w:pPr>
        <w:spacing w:after="0"/>
        <w:ind w:left="284" w:hanging="283"/>
        <w:jc w:val="both"/>
      </w:pPr>
    </w:p>
    <w:p w14:paraId="16EBCC21" w14:textId="3812C049" w:rsidR="001B2811" w:rsidRDefault="001B2811" w:rsidP="00E535FF">
      <w:pPr>
        <w:spacing w:after="0"/>
        <w:ind w:left="284" w:hanging="283"/>
        <w:jc w:val="both"/>
      </w:pPr>
    </w:p>
    <w:p w14:paraId="42678B2F" w14:textId="29B63034" w:rsidR="001B2811" w:rsidRDefault="001B2811" w:rsidP="00E535FF">
      <w:pPr>
        <w:spacing w:after="0"/>
        <w:ind w:left="284" w:hanging="283"/>
        <w:jc w:val="both"/>
      </w:pPr>
    </w:p>
    <w:p w14:paraId="4D640FC9" w14:textId="12BE6425" w:rsidR="001B2811" w:rsidRDefault="001B2811" w:rsidP="00E535FF">
      <w:pPr>
        <w:spacing w:after="0"/>
        <w:ind w:left="284" w:hanging="283"/>
        <w:jc w:val="both"/>
      </w:pPr>
    </w:p>
    <w:p w14:paraId="2D1495EA" w14:textId="09C80DE0" w:rsidR="001B2811" w:rsidRDefault="001B2811" w:rsidP="00E535FF">
      <w:pPr>
        <w:spacing w:after="0"/>
        <w:ind w:left="284" w:hanging="283"/>
        <w:jc w:val="both"/>
      </w:pPr>
    </w:p>
    <w:p w14:paraId="5AC8F203" w14:textId="77777777" w:rsidR="001B2811" w:rsidRDefault="001B2811" w:rsidP="00E535FF">
      <w:pPr>
        <w:spacing w:after="0"/>
        <w:ind w:left="284" w:hanging="283"/>
        <w:jc w:val="both"/>
      </w:pPr>
    </w:p>
    <w:p w14:paraId="61F088DD" w14:textId="77777777" w:rsidR="001B2811" w:rsidRDefault="001B2811" w:rsidP="00E535FF">
      <w:pPr>
        <w:spacing w:after="0"/>
        <w:ind w:left="284" w:hanging="283"/>
        <w:jc w:val="both"/>
      </w:pPr>
    </w:p>
    <w:p w14:paraId="2462091C" w14:textId="77777777" w:rsidR="00ED7B28" w:rsidRDefault="00ED7B28" w:rsidP="00ED7B28">
      <w:pPr>
        <w:pStyle w:val="Nadpis1"/>
      </w:pPr>
      <w:bookmarkStart w:id="26" w:name="_Toc512067265"/>
      <w:bookmarkStart w:id="27" w:name="_Toc512146059"/>
      <w:bookmarkStart w:id="28" w:name="_Toc512241633"/>
      <w:bookmarkStart w:id="29" w:name="_Toc512241802"/>
      <w:bookmarkStart w:id="30" w:name="_Toc32045091"/>
      <w:bookmarkStart w:id="31" w:name="_Toc32045111"/>
      <w:bookmarkStart w:id="32" w:name="_Toc32167074"/>
      <w:bookmarkStart w:id="33" w:name="_Toc32766897"/>
      <w:bookmarkStart w:id="34" w:name="_Toc37180140"/>
      <w:bookmarkStart w:id="35" w:name="_Toc60680819"/>
      <w:r>
        <w:lastRenderedPageBreak/>
        <w:t>Popis území stavby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600433F0" w14:textId="77777777" w:rsidR="00ED7B28" w:rsidRPr="00D16157" w:rsidRDefault="00ED7B28" w:rsidP="00ED7B28">
      <w:pPr>
        <w:pStyle w:val="slovna"/>
      </w:pPr>
      <w:r w:rsidRPr="00D16157">
        <w:t>charakteristika území a stavebního pozemku, zastavěné území a nezastavěné území, soulad navrhované stavby s charakterem území, dosavadní využití a zastavěnost území</w:t>
      </w:r>
    </w:p>
    <w:p w14:paraId="1C4963F1" w14:textId="77777777" w:rsidR="00ED7B28" w:rsidRPr="00C23B3E" w:rsidRDefault="0044758F" w:rsidP="00F04D90">
      <w:pPr>
        <w:jc w:val="both"/>
      </w:pPr>
      <w:r>
        <w:t>Beze změny – opravy,</w:t>
      </w:r>
      <w:r w:rsidRPr="0044758F">
        <w:t xml:space="preserve"> </w:t>
      </w:r>
      <w:r>
        <w:t>udržovací práce a úpravy v interiéru</w:t>
      </w:r>
      <w:r w:rsidR="00ED7B28">
        <w:t>.</w:t>
      </w:r>
    </w:p>
    <w:p w14:paraId="468BE1A7" w14:textId="77777777" w:rsidR="00ED7B28" w:rsidRPr="00D16157" w:rsidRDefault="00ED7B28" w:rsidP="00ED7B28">
      <w:pPr>
        <w:pStyle w:val="slovna"/>
        <w:ind w:left="641" w:hanging="357"/>
      </w:pPr>
      <w:r w:rsidRPr="00D16157">
        <w:t>údaje o souladu stavby s územně plánovací dokumentací, s cíli a úkoly územního plánování, včetně informace o vydané územně plánovací dokumentaci</w:t>
      </w:r>
    </w:p>
    <w:p w14:paraId="7F5C99FB" w14:textId="77777777" w:rsidR="00ED7B28" w:rsidRPr="00E85091" w:rsidRDefault="00ED7B28" w:rsidP="00F04D90">
      <w:pPr>
        <w:jc w:val="both"/>
      </w:pPr>
      <w:r>
        <w:t>Beze změny</w:t>
      </w:r>
      <w:r w:rsidRPr="00774568">
        <w:t xml:space="preserve"> </w:t>
      </w:r>
      <w:r>
        <w:t xml:space="preserve">- </w:t>
      </w:r>
      <w:r w:rsidR="0044758F">
        <w:t>opravy,</w:t>
      </w:r>
      <w:r w:rsidR="0044758F" w:rsidRPr="0044758F">
        <w:t xml:space="preserve"> </w:t>
      </w:r>
      <w:r w:rsidR="0044758F">
        <w:t>udržovací práce a úpravy v interiéru</w:t>
      </w:r>
      <w:r w:rsidRPr="00E85091">
        <w:t>.</w:t>
      </w:r>
    </w:p>
    <w:p w14:paraId="1E8C3BFB" w14:textId="77777777" w:rsidR="00ED7B28" w:rsidRPr="00D16157" w:rsidRDefault="00ED7B28" w:rsidP="00ED7B28">
      <w:pPr>
        <w:pStyle w:val="slovna"/>
        <w:ind w:left="641" w:hanging="357"/>
      </w:pPr>
      <w:r w:rsidRPr="00D16157">
        <w:t>informace o vydaných rozhodnutích o povolení výjimky z obecných požadavků na využívání území</w:t>
      </w:r>
    </w:p>
    <w:p w14:paraId="7D72B683" w14:textId="213E248A" w:rsidR="00F67D83" w:rsidRPr="00D16157" w:rsidRDefault="00ED7B28" w:rsidP="00F67D83">
      <w:pPr>
        <w:jc w:val="both"/>
      </w:pPr>
      <w:r w:rsidRPr="00D16157">
        <w:t xml:space="preserve">informace o tom, zda a v jakých částech dokumentace jsou zohledněny podmínky </w:t>
      </w:r>
      <w:r w:rsidR="00F67D83">
        <w:t>není potřeba – není řešeno.</w:t>
      </w:r>
    </w:p>
    <w:p w14:paraId="7D30057A" w14:textId="34D0CC75" w:rsidR="00ED7B28" w:rsidRDefault="00ED7B28" w:rsidP="00ED7B28">
      <w:pPr>
        <w:pStyle w:val="slovna"/>
        <w:ind w:left="641" w:hanging="357"/>
      </w:pPr>
      <w:r w:rsidRPr="00D16157">
        <w:t>závazných stanovisek dotčených orgánů</w:t>
      </w:r>
    </w:p>
    <w:p w14:paraId="363679EC" w14:textId="64DDA192" w:rsidR="00ED7B28" w:rsidRDefault="00F67D83" w:rsidP="00F04D90">
      <w:pPr>
        <w:jc w:val="both"/>
      </w:pPr>
      <w:r>
        <w:t xml:space="preserve">Nejsou </w:t>
      </w:r>
      <w:r w:rsidRPr="00F67D83">
        <w:t xml:space="preserve"> – není řešeno</w:t>
      </w:r>
      <w:r>
        <w:t xml:space="preserve"> opravy -</w:t>
      </w:r>
      <w:r w:rsidRPr="0044758F">
        <w:t xml:space="preserve"> </w:t>
      </w:r>
      <w:r>
        <w:t>udržovací práce a úpravy v interiéru</w:t>
      </w:r>
      <w:r w:rsidRPr="00F67D83">
        <w:t>.</w:t>
      </w:r>
    </w:p>
    <w:p w14:paraId="62F0247B" w14:textId="77777777" w:rsidR="00ED7B28" w:rsidRPr="009426C8" w:rsidRDefault="00ED7B28" w:rsidP="00ED7B28">
      <w:pPr>
        <w:pStyle w:val="slovna"/>
        <w:ind w:left="641" w:hanging="357"/>
      </w:pPr>
      <w:r w:rsidRPr="009426C8">
        <w:t>výčet a závěry provedených průzkumů a rozborů - geologický průzkum, hydrogeologický průzkum, stavebně historický průzkum apod,</w:t>
      </w:r>
    </w:p>
    <w:p w14:paraId="31B4630B" w14:textId="77777777" w:rsidR="00ED7B28" w:rsidRPr="00D16157" w:rsidRDefault="00ED7B28" w:rsidP="00F04D90">
      <w:pPr>
        <w:jc w:val="both"/>
      </w:pPr>
      <w:r>
        <w:t>Není řešeno - charakter uvažovaných stavebních prací nevyžaduje těchto průzkumů – nebyly prováděny.</w:t>
      </w:r>
    </w:p>
    <w:p w14:paraId="70486719" w14:textId="77777777" w:rsidR="00ED7B28" w:rsidRDefault="00ED7B28" w:rsidP="00ED7B28">
      <w:pPr>
        <w:pStyle w:val="slovna"/>
        <w:ind w:left="641" w:hanging="357"/>
      </w:pPr>
      <w:r w:rsidRPr="00D16157">
        <w:t xml:space="preserve">ochrana území podle jiných právních předpisů </w:t>
      </w:r>
    </w:p>
    <w:p w14:paraId="24A81C93" w14:textId="77777777" w:rsidR="00ED7B28" w:rsidRPr="00D16157" w:rsidRDefault="00ED7B28" w:rsidP="00F04D90">
      <w:pPr>
        <w:jc w:val="both"/>
      </w:pPr>
      <w:r>
        <w:t>Není řešeno - charakter uvažovaných stavebních prací nevyžaduje řešit – beze změny.</w:t>
      </w:r>
    </w:p>
    <w:p w14:paraId="605CFBDB" w14:textId="77777777" w:rsidR="00ED7B28" w:rsidRDefault="00ED7B28" w:rsidP="00ED7B28">
      <w:pPr>
        <w:pStyle w:val="slovna"/>
        <w:ind w:left="641" w:hanging="357"/>
      </w:pPr>
      <w:r w:rsidRPr="00D16157">
        <w:t>poloha vzhledem k záplavovému území, poddolovanému území apod.</w:t>
      </w:r>
    </w:p>
    <w:p w14:paraId="6A36F332" w14:textId="77777777" w:rsidR="00ED7B28" w:rsidRDefault="00ED7B28" w:rsidP="00F04D90">
      <w:pPr>
        <w:jc w:val="both"/>
      </w:pPr>
      <w:r w:rsidRPr="00857EF3">
        <w:t xml:space="preserve">Beze změny - </w:t>
      </w:r>
      <w:r w:rsidR="0044758F">
        <w:t xml:space="preserve"> opravy,</w:t>
      </w:r>
      <w:r w:rsidR="0044758F" w:rsidRPr="0044758F">
        <w:t xml:space="preserve"> </w:t>
      </w:r>
      <w:r w:rsidR="0044758F">
        <w:t>udržovací práce a úpravy v interiéru</w:t>
      </w:r>
      <w:r w:rsidR="00AC3A12">
        <w:t>.</w:t>
      </w:r>
      <w:r w:rsidR="00635888">
        <w:t xml:space="preserve"> </w:t>
      </w:r>
    </w:p>
    <w:p w14:paraId="591CC1EB" w14:textId="77777777" w:rsidR="009426C8" w:rsidRDefault="009426C8" w:rsidP="00F04D90">
      <w:pPr>
        <w:jc w:val="both"/>
      </w:pPr>
      <w:r>
        <w:t xml:space="preserve">Stavba se </w:t>
      </w:r>
      <w:r w:rsidR="0044758F">
        <w:t>ne</w:t>
      </w:r>
      <w:r>
        <w:t>nachází v záplavovém území.</w:t>
      </w:r>
    </w:p>
    <w:p w14:paraId="3F483EC5" w14:textId="77777777" w:rsidR="00ED7B28" w:rsidRDefault="00ED7B28" w:rsidP="00ED7B28">
      <w:pPr>
        <w:pStyle w:val="slovna"/>
        <w:ind w:left="641" w:hanging="357"/>
      </w:pPr>
      <w:r w:rsidRPr="00D16157">
        <w:t>vliv stavby na okolní stavby a pozemky, ochrana okolí, vliv stavby na odtokové poměry v</w:t>
      </w:r>
      <w:r>
        <w:t> </w:t>
      </w:r>
      <w:r w:rsidRPr="00D16157">
        <w:t>území</w:t>
      </w:r>
    </w:p>
    <w:p w14:paraId="519CE2B5" w14:textId="76771DD8" w:rsidR="00ED7B28" w:rsidRPr="00D16157" w:rsidRDefault="00ED7B28" w:rsidP="00F04D90">
      <w:pPr>
        <w:jc w:val="both"/>
      </w:pPr>
      <w:r>
        <w:t>Beze změny</w:t>
      </w:r>
      <w:r w:rsidRPr="00B93756">
        <w:t xml:space="preserve"> - uvažovan</w:t>
      </w:r>
      <w:r>
        <w:t>é</w:t>
      </w:r>
      <w:r w:rsidRPr="00B93756">
        <w:t xml:space="preserve"> stavební pr</w:t>
      </w:r>
      <w:r>
        <w:t>á</w:t>
      </w:r>
      <w:r w:rsidRPr="00B93756">
        <w:t>c</w:t>
      </w:r>
      <w:r>
        <w:t>e</w:t>
      </w:r>
      <w:r w:rsidRPr="00B93756">
        <w:t xml:space="preserve"> </w:t>
      </w:r>
      <w:r>
        <w:t>nemění stávající stav</w:t>
      </w:r>
      <w:r w:rsidR="001F400F">
        <w:t xml:space="preserve"> - </w:t>
      </w:r>
      <w:r w:rsidR="003553C9" w:rsidRPr="003553C9">
        <w:t>opravy technického zařízení budovy</w:t>
      </w:r>
      <w:r w:rsidR="001F400F">
        <w:t>.</w:t>
      </w:r>
    </w:p>
    <w:p w14:paraId="0AB21D1D" w14:textId="77777777" w:rsidR="00ED7B28" w:rsidRDefault="00ED7B28" w:rsidP="00ED7B28">
      <w:pPr>
        <w:pStyle w:val="slovna"/>
        <w:ind w:left="641" w:hanging="357"/>
      </w:pPr>
      <w:r w:rsidRPr="00D16157">
        <w:t>požadavky na asanace, demolice, kácení dřevin</w:t>
      </w:r>
    </w:p>
    <w:p w14:paraId="6E138F77" w14:textId="77777777" w:rsidR="00ED7B28" w:rsidRDefault="00ED7B28" w:rsidP="00F04D90">
      <w:pPr>
        <w:jc w:val="both"/>
      </w:pPr>
      <w:r w:rsidRPr="00857EF3">
        <w:t>Není řešeno - charakter uvažovaných stavebních prací nevyžaduje řešit – beze změny.</w:t>
      </w:r>
    </w:p>
    <w:p w14:paraId="7F73AF54" w14:textId="77777777" w:rsidR="00ED7B28" w:rsidRDefault="00ED7B28" w:rsidP="00ED7B28">
      <w:pPr>
        <w:pStyle w:val="slovna"/>
      </w:pPr>
      <w:r w:rsidRPr="00D16157">
        <w:t>požadavky na maximální dočasné a trvalé zábory zemědělského půdního fondu nebo pozemků určených k plnění funkce lesa</w:t>
      </w:r>
    </w:p>
    <w:p w14:paraId="141A2753" w14:textId="77777777" w:rsidR="00ED7B28" w:rsidRPr="00D16157" w:rsidRDefault="00ED7B28" w:rsidP="00F04D90">
      <w:pPr>
        <w:jc w:val="both"/>
      </w:pPr>
      <w:r w:rsidRPr="00857EF3">
        <w:t>Není řešeno - charakter uvažovaných stavebních prací nevyžaduje řešit – beze změny.</w:t>
      </w:r>
    </w:p>
    <w:p w14:paraId="4A634DBB" w14:textId="77777777" w:rsidR="00ED7B28" w:rsidRDefault="00ED7B28" w:rsidP="00ED7B28">
      <w:pPr>
        <w:pStyle w:val="slovna"/>
        <w:ind w:left="641" w:hanging="357"/>
      </w:pPr>
      <w:r w:rsidRPr="00D16157">
        <w:t>územně technické podmínky - zejména možnost napojení na stávající dopravní a technickou infrastrukturu, možnost bezbariérového přístupu k navrhované stavbě</w:t>
      </w:r>
    </w:p>
    <w:p w14:paraId="5EA9C9B6" w14:textId="77777777" w:rsidR="00ED7B28" w:rsidRDefault="00ED7B28" w:rsidP="00F04D90">
      <w:pPr>
        <w:jc w:val="both"/>
      </w:pPr>
      <w:r w:rsidRPr="00857EF3">
        <w:t>Není řešeno - charakter uvažovaných stavebních prací nevyžaduje řešit – beze změny.</w:t>
      </w:r>
    </w:p>
    <w:p w14:paraId="12AACA51" w14:textId="77777777" w:rsidR="00ED7B28" w:rsidRDefault="00ED7B28" w:rsidP="00ED7B28">
      <w:pPr>
        <w:pStyle w:val="slovna"/>
        <w:ind w:left="641" w:hanging="357"/>
      </w:pPr>
      <w:r w:rsidRPr="00D16157">
        <w:t>věcné a časové vazby stavby, podmiňující, vyvolané, související investice</w:t>
      </w:r>
    </w:p>
    <w:p w14:paraId="3D202EB6" w14:textId="258C4F55" w:rsidR="00ED7B28" w:rsidRDefault="00ED7B28" w:rsidP="00F04D90">
      <w:pPr>
        <w:jc w:val="both"/>
      </w:pPr>
      <w:r w:rsidRPr="00857EF3">
        <w:t>Není řešeno - charakter uvažovaných stavebních prací nevyžaduje řešit – beze změny.</w:t>
      </w:r>
    </w:p>
    <w:p w14:paraId="12CC3BEF" w14:textId="40240150" w:rsidR="00F67D83" w:rsidRDefault="00F67D83" w:rsidP="00F04D90">
      <w:pPr>
        <w:jc w:val="both"/>
      </w:pPr>
    </w:p>
    <w:p w14:paraId="40532A76" w14:textId="5190C6E2" w:rsidR="00F67D83" w:rsidRDefault="00F67D83" w:rsidP="00F04D90">
      <w:pPr>
        <w:jc w:val="both"/>
      </w:pPr>
    </w:p>
    <w:p w14:paraId="3A2ABA06" w14:textId="142F3D91" w:rsidR="00F67D83" w:rsidRDefault="00F67D83" w:rsidP="00F04D90">
      <w:pPr>
        <w:jc w:val="both"/>
      </w:pPr>
    </w:p>
    <w:p w14:paraId="73599ECB" w14:textId="77777777" w:rsidR="00F67D83" w:rsidRDefault="00F67D83" w:rsidP="00F04D90">
      <w:pPr>
        <w:jc w:val="both"/>
      </w:pPr>
    </w:p>
    <w:p w14:paraId="16ACD92E" w14:textId="77777777" w:rsidR="00ED7B28" w:rsidRDefault="00ED7B28" w:rsidP="00ED7B28">
      <w:pPr>
        <w:pStyle w:val="slovna"/>
        <w:ind w:left="641" w:hanging="357"/>
      </w:pPr>
      <w:r w:rsidRPr="00D16157">
        <w:lastRenderedPageBreak/>
        <w:t>seznam pozemků podle katastru nemovitostí, na kterých se stavba umísťuje a provádí</w:t>
      </w:r>
    </w:p>
    <w:p w14:paraId="0014841E" w14:textId="77777777" w:rsidR="0097274B" w:rsidRDefault="00ED7B28" w:rsidP="00F04D90">
      <w:pPr>
        <w:jc w:val="both"/>
        <w:rPr>
          <w:b/>
          <w:bCs/>
        </w:rPr>
      </w:pPr>
      <w:r w:rsidRPr="008F58FE">
        <w:t xml:space="preserve">Katastrální území: </w:t>
      </w:r>
      <w:r w:rsidRPr="0097274B">
        <w:rPr>
          <w:b/>
          <w:bCs/>
        </w:rPr>
        <w:t xml:space="preserve"> </w:t>
      </w:r>
    </w:p>
    <w:p w14:paraId="2E1D3489" w14:textId="7D761A36" w:rsidR="00ED7B28" w:rsidRPr="008F58FE" w:rsidRDefault="006211AC" w:rsidP="00F04D90">
      <w:pPr>
        <w:jc w:val="both"/>
      </w:pPr>
      <w:r w:rsidRPr="006211AC">
        <w:rPr>
          <w:b/>
          <w:bCs/>
        </w:rPr>
        <w:t>Veveří [610372]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2915"/>
        <w:gridCol w:w="4031"/>
      </w:tblGrid>
      <w:tr w:rsidR="00ED7B28" w:rsidRPr="00480451" w14:paraId="378A45F9" w14:textId="77777777" w:rsidTr="0097274B">
        <w:trPr>
          <w:trHeight w:val="46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31754A1B" w14:textId="77777777" w:rsidR="00ED7B28" w:rsidRPr="00480451" w:rsidRDefault="00ED7B28" w:rsidP="00F04D90">
            <w:pPr>
              <w:spacing w:line="200" w:lineRule="atLeast"/>
              <w:jc w:val="both"/>
              <w:rPr>
                <w:b/>
                <w:bCs/>
              </w:rPr>
            </w:pPr>
            <w:r w:rsidRPr="00480451">
              <w:rPr>
                <w:b/>
                <w:bCs/>
              </w:rPr>
              <w:t>č. parcely KN</w:t>
            </w:r>
          </w:p>
          <w:p w14:paraId="7BA8C938" w14:textId="77777777" w:rsidR="00ED7B28" w:rsidRPr="00480451" w:rsidRDefault="00ED7B28" w:rsidP="00F04D90">
            <w:pPr>
              <w:spacing w:line="200" w:lineRule="atLeast"/>
              <w:jc w:val="both"/>
              <w:rPr>
                <w:b/>
                <w:bCs/>
                <w:i/>
              </w:rPr>
            </w:pPr>
            <w:r w:rsidRPr="00480451">
              <w:rPr>
                <w:b/>
                <w:bCs/>
                <w:i/>
              </w:rPr>
              <w:t>(č. parcely ZE)</w:t>
            </w:r>
          </w:p>
        </w:tc>
        <w:tc>
          <w:tcPr>
            <w:tcW w:w="2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153C5A43" w14:textId="77777777" w:rsidR="00ED7B28" w:rsidRPr="00480451" w:rsidRDefault="00ED7B28" w:rsidP="00F04D90">
            <w:pPr>
              <w:spacing w:line="200" w:lineRule="atLeast"/>
              <w:jc w:val="both"/>
              <w:rPr>
                <w:b/>
                <w:bCs/>
              </w:rPr>
            </w:pPr>
            <w:r w:rsidRPr="00480451">
              <w:rPr>
                <w:b/>
                <w:bCs/>
              </w:rPr>
              <w:t>Druh pozemku</w:t>
            </w:r>
            <w:r w:rsidR="0097274B">
              <w:rPr>
                <w:b/>
                <w:bCs/>
              </w:rPr>
              <w:t xml:space="preserve"> /</w:t>
            </w:r>
            <w:r w:rsidR="0097274B">
              <w:t xml:space="preserve"> </w:t>
            </w:r>
            <w:r w:rsidR="0097274B" w:rsidRPr="0097274B">
              <w:rPr>
                <w:b/>
                <w:bCs/>
              </w:rPr>
              <w:t>Způsob využití</w:t>
            </w:r>
            <w:r w:rsidR="0097274B">
              <w:rPr>
                <w:b/>
                <w:bCs/>
              </w:rPr>
              <w:t xml:space="preserve"> (stavba)</w:t>
            </w:r>
          </w:p>
        </w:tc>
        <w:tc>
          <w:tcPr>
            <w:tcW w:w="40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475F8BFD" w14:textId="77777777" w:rsidR="00ED7B28" w:rsidRPr="00480451" w:rsidRDefault="00ED7B28" w:rsidP="00F04D90">
            <w:pPr>
              <w:spacing w:line="200" w:lineRule="atLeast"/>
              <w:jc w:val="both"/>
              <w:rPr>
                <w:b/>
                <w:bCs/>
              </w:rPr>
            </w:pPr>
            <w:r w:rsidRPr="00480451">
              <w:rPr>
                <w:b/>
                <w:bCs/>
              </w:rPr>
              <w:t>Vlastník / LV</w:t>
            </w:r>
          </w:p>
        </w:tc>
      </w:tr>
      <w:tr w:rsidR="00ED7B28" w:rsidRPr="00480451" w14:paraId="6E143A50" w14:textId="77777777" w:rsidTr="0097274B">
        <w:trPr>
          <w:trHeight w:val="60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B2BDC" w14:textId="635F48B1" w:rsidR="00ED7B28" w:rsidRPr="00480451" w:rsidRDefault="001256A6" w:rsidP="00F04D90">
            <w:pPr>
              <w:spacing w:line="200" w:lineRule="atLeast"/>
              <w:ind w:firstLine="87"/>
              <w:jc w:val="both"/>
            </w:pPr>
            <w:r w:rsidRPr="001256A6">
              <w:t>350/2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E7EED" w14:textId="7C7F06C9" w:rsidR="00ED7B28" w:rsidRPr="00480451" w:rsidRDefault="001F400F" w:rsidP="00F04D90">
            <w:pPr>
              <w:spacing w:line="200" w:lineRule="atLeast"/>
              <w:jc w:val="both"/>
            </w:pPr>
            <w:r w:rsidRPr="001F400F">
              <w:t>zastavěná plocha a nádvoří</w:t>
            </w:r>
            <w:r w:rsidR="0097274B" w:rsidRPr="0097274B">
              <w:t xml:space="preserve"> </w:t>
            </w:r>
            <w:r w:rsidR="00ED7B28" w:rsidRPr="00480451">
              <w:t xml:space="preserve">/ </w:t>
            </w:r>
            <w:r w:rsidR="00F67D83" w:rsidRPr="00F67D83">
              <w:t>stavba občanského vybavení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80213" w14:textId="77777777" w:rsidR="00ED7B28" w:rsidRPr="00480451" w:rsidRDefault="00ED7B28" w:rsidP="00F04D90">
            <w:pPr>
              <w:spacing w:line="200" w:lineRule="atLeast"/>
              <w:jc w:val="both"/>
            </w:pPr>
            <w:r w:rsidRPr="00480451">
              <w:t>Masarykova univerzita, Žerotínov</w:t>
            </w:r>
            <w:r>
              <w:t>o náměstí 617/9, Brno-město, 602 00</w:t>
            </w:r>
            <w:r w:rsidRPr="00480451">
              <w:t xml:space="preserve"> Brno</w:t>
            </w:r>
          </w:p>
        </w:tc>
      </w:tr>
    </w:tbl>
    <w:p w14:paraId="190DFDBD" w14:textId="77777777" w:rsidR="0097274B" w:rsidRDefault="0097274B" w:rsidP="00F04D90">
      <w:pPr>
        <w:jc w:val="both"/>
      </w:pPr>
    </w:p>
    <w:p w14:paraId="48CBEAA4" w14:textId="42A45CAB" w:rsidR="00ED7B28" w:rsidRDefault="001256A6" w:rsidP="00F04D90">
      <w:pPr>
        <w:jc w:val="both"/>
      </w:pPr>
      <w:r w:rsidRPr="00866CBF">
        <w:rPr>
          <w:rFonts w:ascii="Segoe UI" w:hAnsi="Segoe UI" w:cs="Segoe UI"/>
          <w:noProof/>
          <w:color w:val="246591"/>
          <w:sz w:val="20"/>
          <w:bdr w:val="none" w:sz="0" w:space="0" w:color="auto" w:frame="1"/>
        </w:rPr>
        <w:drawing>
          <wp:inline distT="0" distB="0" distL="0" distR="0" wp14:anchorId="3683E01E" wp14:editId="7C39AA20">
            <wp:extent cx="3048000" cy="2286000"/>
            <wp:effectExtent l="0" t="0" r="0" b="0"/>
            <wp:docPr id="2" name="Obrázek 2" descr="Ukázka mapy se zobrazenou nemovitostí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7D83" w:rsidRPr="00136C82">
        <w:rPr>
          <w:rFonts w:ascii="Segoe UI" w:eastAsia="Times New Roman" w:hAnsi="Segoe UI" w:cs="Segoe UI"/>
          <w:noProof/>
          <w:color w:val="000000"/>
          <w:sz w:val="20"/>
          <w:szCs w:val="20"/>
          <w:lang w:eastAsia="cs-CZ"/>
        </w:rPr>
        <w:t xml:space="preserve"> </w:t>
      </w:r>
    </w:p>
    <w:p w14:paraId="51F56B25" w14:textId="77777777" w:rsidR="00ED7B28" w:rsidRDefault="00ED7B28" w:rsidP="00ED7B28">
      <w:pPr>
        <w:pStyle w:val="slovna"/>
        <w:ind w:left="641" w:hanging="357"/>
      </w:pPr>
      <w:r w:rsidRPr="00D16157">
        <w:t>seznam pozemků podle katastru nemovitostí, na kterých vznikne ochranné nebo bezpečnostní pásmo</w:t>
      </w:r>
    </w:p>
    <w:p w14:paraId="4F1C54EA" w14:textId="77777777" w:rsidR="008E10DD" w:rsidRPr="008E10DD" w:rsidRDefault="008E10DD" w:rsidP="00F04D90">
      <w:pPr>
        <w:jc w:val="both"/>
        <w:rPr>
          <w:lang w:eastAsia="cs-CZ"/>
        </w:rPr>
      </w:pPr>
      <w:r>
        <w:rPr>
          <w:lang w:eastAsia="cs-CZ"/>
        </w:rPr>
        <w:t>Ochranné pásmo nevzniká – oprava stávajícího stavu – není řešeno</w:t>
      </w:r>
      <w:r w:rsidR="00234574">
        <w:rPr>
          <w:lang w:eastAsia="cs-CZ"/>
        </w:rPr>
        <w:t>.</w:t>
      </w:r>
    </w:p>
    <w:p w14:paraId="0CF2731F" w14:textId="77777777" w:rsidR="00ED7B28" w:rsidRDefault="00ED7B28" w:rsidP="00ED7B28">
      <w:pPr>
        <w:pStyle w:val="Nadpis1"/>
      </w:pPr>
      <w:bookmarkStart w:id="36" w:name="_Toc512067266"/>
      <w:bookmarkStart w:id="37" w:name="_Toc512146060"/>
      <w:bookmarkStart w:id="38" w:name="_Toc512241634"/>
      <w:bookmarkStart w:id="39" w:name="_Toc512241803"/>
      <w:bookmarkStart w:id="40" w:name="_Toc32045092"/>
      <w:bookmarkStart w:id="41" w:name="_Toc32045112"/>
      <w:bookmarkStart w:id="42" w:name="_Toc32167075"/>
      <w:bookmarkStart w:id="43" w:name="_Toc32766898"/>
      <w:bookmarkStart w:id="44" w:name="_Toc37180141"/>
      <w:bookmarkStart w:id="45" w:name="_Toc60680820"/>
      <w:bookmarkStart w:id="46" w:name="_Hlk67339570"/>
      <w:r>
        <w:t>Celkový popis stavby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 w:rsidRPr="00A7781B">
        <w:rPr>
          <w:noProof/>
        </w:rPr>
        <w:t xml:space="preserve"> </w:t>
      </w:r>
    </w:p>
    <w:p w14:paraId="4C372522" w14:textId="77777777" w:rsidR="00ED7B28" w:rsidRDefault="00ED7B28" w:rsidP="00ED7B28">
      <w:pPr>
        <w:pStyle w:val="Nadpis2"/>
      </w:pPr>
      <w:bookmarkStart w:id="47" w:name="_Toc512146061"/>
      <w:bookmarkStart w:id="48" w:name="_Toc512241635"/>
      <w:bookmarkStart w:id="49" w:name="_Toc512241804"/>
      <w:bookmarkStart w:id="50" w:name="_Toc32045093"/>
      <w:bookmarkStart w:id="51" w:name="_Toc32045113"/>
      <w:bookmarkStart w:id="52" w:name="_Toc32167076"/>
      <w:bookmarkStart w:id="53" w:name="_Toc32766899"/>
      <w:bookmarkStart w:id="54" w:name="_Toc37180142"/>
      <w:bookmarkStart w:id="55" w:name="_Toc60680821"/>
      <w:bookmarkEnd w:id="46"/>
      <w:r>
        <w:t>Základní charakteristika stavby a jejího užívání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7A985E04" w14:textId="77777777" w:rsidR="00ED7B28" w:rsidRDefault="00ED7B28" w:rsidP="00ED7B28">
      <w:pPr>
        <w:pStyle w:val="slovna"/>
        <w:numPr>
          <w:ilvl w:val="0"/>
          <w:numId w:val="6"/>
        </w:numPr>
      </w:pPr>
      <w:r>
        <w:t>nová stavba nebo změna dokončené stavby; u změny stavby údaje o jejich současném stavu, závěry stavebně technického, případně stavebně historického průzkumu a výsledky statického posouzení nosných konstrukcí</w:t>
      </w:r>
    </w:p>
    <w:p w14:paraId="7279B56F" w14:textId="0C7CFF1D" w:rsidR="00ED7B28" w:rsidRPr="00D16157" w:rsidRDefault="00F67D83" w:rsidP="00F04D90">
      <w:pPr>
        <w:jc w:val="both"/>
      </w:pPr>
      <w:r>
        <w:t xml:space="preserve">Výměna </w:t>
      </w:r>
      <w:r w:rsidR="001256A6">
        <w:t>prvků EPS – požárních čidel s příslušenstvím</w:t>
      </w:r>
      <w:r w:rsidR="00234574">
        <w:t xml:space="preserve">.  </w:t>
      </w:r>
    </w:p>
    <w:p w14:paraId="42325E22" w14:textId="77777777" w:rsidR="00ED7B28" w:rsidRDefault="00ED7B28" w:rsidP="00ED7B28">
      <w:pPr>
        <w:pStyle w:val="slovna"/>
        <w:ind w:left="641" w:hanging="357"/>
      </w:pPr>
      <w:r>
        <w:t>účel užívání stavby</w:t>
      </w:r>
    </w:p>
    <w:p w14:paraId="21520D1A" w14:textId="77777777" w:rsidR="00ED7B28" w:rsidRPr="00D16157" w:rsidRDefault="00ED7B28" w:rsidP="00F04D90">
      <w:pPr>
        <w:jc w:val="both"/>
      </w:pPr>
      <w:r w:rsidRPr="00E045DE">
        <w:t>Beze změny - účel užívání stavby není měněn.</w:t>
      </w:r>
    </w:p>
    <w:p w14:paraId="63CD749C" w14:textId="77777777" w:rsidR="00ED7B28" w:rsidRDefault="00ED7B28" w:rsidP="00ED7B28">
      <w:pPr>
        <w:pStyle w:val="slovna"/>
        <w:ind w:left="641" w:hanging="357"/>
      </w:pPr>
      <w:r>
        <w:t>trvalá nebo dočasná stavba</w:t>
      </w:r>
    </w:p>
    <w:p w14:paraId="5BFF8087" w14:textId="77777777" w:rsidR="00ED7B28" w:rsidRDefault="00ED7B28" w:rsidP="00F04D90">
      <w:pPr>
        <w:jc w:val="both"/>
      </w:pPr>
      <w:r w:rsidRPr="00E045DE">
        <w:t>Beze změny - jedná se o trvalou stavbu.</w:t>
      </w:r>
    </w:p>
    <w:p w14:paraId="73F29E8B" w14:textId="77777777" w:rsidR="00ED7B28" w:rsidRDefault="00ED7B28" w:rsidP="00ED7B28">
      <w:pPr>
        <w:pStyle w:val="slovna"/>
      </w:pPr>
      <w:r>
        <w:t>informace o vydaných rozhodnutích o povolení výjimky z technických požadavků na stavby a technických požadavků zabezpečujících bezbariérové užívání stavby</w:t>
      </w:r>
    </w:p>
    <w:p w14:paraId="3DB94317" w14:textId="77777777" w:rsidR="00ED7B28" w:rsidRDefault="00ED7B28" w:rsidP="00F04D90">
      <w:pPr>
        <w:jc w:val="both"/>
      </w:pPr>
      <w:r>
        <w:t>Není řešeno – beze změny - o</w:t>
      </w:r>
      <w:r w:rsidRPr="00E045DE">
        <w:t>pravami není měněn stávající charakter užívání ani způsob využití budov</w:t>
      </w:r>
      <w:r>
        <w:t>y</w:t>
      </w:r>
      <w:r w:rsidRPr="00E045DE">
        <w:t xml:space="preserve"> a jejích prostor.</w:t>
      </w:r>
    </w:p>
    <w:p w14:paraId="15F7FE0B" w14:textId="3253B562" w:rsidR="00F1333B" w:rsidRDefault="00F1333B" w:rsidP="00F04D90">
      <w:pPr>
        <w:jc w:val="both"/>
      </w:pPr>
    </w:p>
    <w:p w14:paraId="50622CC5" w14:textId="77777777" w:rsidR="001256A6" w:rsidRDefault="001256A6" w:rsidP="00F04D90">
      <w:pPr>
        <w:jc w:val="both"/>
      </w:pPr>
    </w:p>
    <w:p w14:paraId="65D9B9B2" w14:textId="77777777" w:rsidR="00ED7B28" w:rsidRDefault="00ED7B28" w:rsidP="00ED7B28">
      <w:pPr>
        <w:pStyle w:val="slovna"/>
        <w:ind w:left="641" w:hanging="357"/>
      </w:pPr>
      <w:r>
        <w:lastRenderedPageBreak/>
        <w:t>informace o tom, zda a v jakých částech dokumentace jsou zohledněny podmínky závazných stanovisek dotčených orgánů</w:t>
      </w:r>
    </w:p>
    <w:p w14:paraId="6CB5C95D" w14:textId="71040345" w:rsidR="00ED7B28" w:rsidRDefault="00ED7B28" w:rsidP="00F04D90">
      <w:pPr>
        <w:jc w:val="both"/>
      </w:pPr>
      <w:r>
        <w:t>Viz bod 1.d)</w:t>
      </w:r>
    </w:p>
    <w:p w14:paraId="77148801" w14:textId="77777777" w:rsidR="00ED7B28" w:rsidRDefault="00ED7B28" w:rsidP="00ED7B28">
      <w:pPr>
        <w:pStyle w:val="slovna"/>
        <w:ind w:left="641" w:hanging="357"/>
      </w:pPr>
      <w:bookmarkStart w:id="56" w:name="_Hlk67339548"/>
      <w:r>
        <w:t>ochrana stavby podle jiných právních předpisů</w:t>
      </w:r>
    </w:p>
    <w:p w14:paraId="69B28280" w14:textId="77777777" w:rsidR="00ED7B28" w:rsidRPr="00581010" w:rsidRDefault="00ED7B28" w:rsidP="00ED7B28">
      <w:pPr>
        <w:pStyle w:val="slovna"/>
        <w:numPr>
          <w:ilvl w:val="0"/>
          <w:numId w:val="0"/>
        </w:numPr>
        <w:ind w:left="644"/>
        <w:rPr>
          <w:i/>
        </w:rPr>
      </w:pPr>
      <w:bookmarkStart w:id="57" w:name="_Hlk2592013"/>
      <w:r w:rsidRPr="00581010">
        <w:rPr>
          <w:i/>
        </w:rPr>
        <w:t>Například zákon č. 20/1987 Sb., o státní památkové péči, ve znění pozdějších předpisů, zákon č. 114/1992 Sb., o ochraně přírody a krajiny, ve znění pozdějších předpisů:</w:t>
      </w:r>
    </w:p>
    <w:bookmarkEnd w:id="57"/>
    <w:p w14:paraId="00455753" w14:textId="04C92350" w:rsidR="00ED7B28" w:rsidRDefault="003553C9" w:rsidP="00F04D90">
      <w:pPr>
        <w:ind w:left="567"/>
        <w:jc w:val="both"/>
      </w:pPr>
      <w:r w:rsidRPr="003553C9">
        <w:t>Území je součástí ochranného pásma městské památkové rezervace Brno</w:t>
      </w:r>
    </w:p>
    <w:p w14:paraId="335C5B2D" w14:textId="4A077A5A" w:rsidR="001256A6" w:rsidRDefault="009D6A10" w:rsidP="00F04D90">
      <w:pPr>
        <w:ind w:left="567"/>
        <w:jc w:val="both"/>
      </w:pPr>
      <w:r>
        <w:rPr>
          <w:noProof/>
          <w:lang w:eastAsia="cs-CZ"/>
        </w:rPr>
        <w:pict w14:anchorId="15CD83D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8.7pt;margin-top:7.8pt;width:53pt;height:25.15pt;z-index:251658240" o:connectortype="straight">
            <v:stroke endarrow="block"/>
          </v:shape>
        </w:pict>
      </w:r>
      <w:r w:rsidR="001256A6">
        <w:tab/>
      </w:r>
      <w:r w:rsidR="001256A6">
        <w:tab/>
      </w:r>
      <w:r w:rsidR="001256A6">
        <w:tab/>
      </w:r>
      <w:r w:rsidR="001256A6">
        <w:tab/>
        <w:t>umístění objektu</w:t>
      </w:r>
    </w:p>
    <w:p w14:paraId="7F33B110" w14:textId="49F12120" w:rsidR="00ED7B28" w:rsidRDefault="001256A6" w:rsidP="00AB0AD2">
      <w:pPr>
        <w:ind w:left="567"/>
      </w:pPr>
      <w:r>
        <w:rPr>
          <w:noProof/>
        </w:rPr>
        <w:drawing>
          <wp:inline distT="0" distB="0" distL="0" distR="0" wp14:anchorId="48ABE7D8" wp14:editId="05EA3392">
            <wp:extent cx="5524500" cy="41719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CAF91" w14:textId="64AED46C" w:rsidR="00ED7B28" w:rsidRPr="00480451" w:rsidRDefault="00ED7B28" w:rsidP="00F04D90">
      <w:pPr>
        <w:numPr>
          <w:ilvl w:val="0"/>
          <w:numId w:val="20"/>
        </w:numPr>
        <w:spacing w:after="0" w:line="240" w:lineRule="auto"/>
        <w:ind w:firstLine="0"/>
        <w:jc w:val="both"/>
        <w:rPr>
          <w:sz w:val="20"/>
        </w:rPr>
      </w:pPr>
      <w:r w:rsidRPr="00480451">
        <w:rPr>
          <w:sz w:val="20"/>
        </w:rPr>
        <w:t xml:space="preserve">výřez UPmB </w:t>
      </w:r>
      <w:r w:rsidRPr="003553C9">
        <w:rPr>
          <w:sz w:val="20"/>
        </w:rPr>
        <w:t xml:space="preserve">(objekt) </w:t>
      </w:r>
    </w:p>
    <w:p w14:paraId="50884689" w14:textId="04A53592" w:rsidR="00025401" w:rsidRDefault="00025401" w:rsidP="00025401">
      <w:pPr>
        <w:ind w:left="567"/>
      </w:pPr>
      <w:r>
        <w:t>Budova se n</w:t>
      </w:r>
      <w:r w:rsidRPr="00480451">
        <w:t>enachází</w:t>
      </w:r>
      <w:r>
        <w:t xml:space="preserve"> na</w:t>
      </w:r>
      <w:r w:rsidRPr="00480451">
        <w:t xml:space="preserve"> území ohroženém důlní činností a seizmickou aktivitou</w:t>
      </w:r>
      <w:r w:rsidR="00AB0AD2">
        <w:t xml:space="preserve"> ani v</w:t>
      </w:r>
      <w:r w:rsidR="00AB0AD2" w:rsidRPr="00480451">
        <w:t> záplavovém území</w:t>
      </w:r>
      <w:r w:rsidR="00AB0AD2">
        <w:t>.</w:t>
      </w:r>
    </w:p>
    <w:bookmarkEnd w:id="56"/>
    <w:p w14:paraId="1706CF29" w14:textId="77777777" w:rsidR="00ED7B28" w:rsidRDefault="00ED7B28" w:rsidP="00ED7B28">
      <w:pPr>
        <w:pStyle w:val="slovna"/>
        <w:ind w:left="641" w:hanging="357"/>
      </w:pPr>
      <w:r>
        <w:t>navrhované parametry stavby - zastavěná plocha, obestavěný prostor, užitná plocha, počet funkčních jednotek a jejich velikosti apod.</w:t>
      </w:r>
    </w:p>
    <w:p w14:paraId="7B46261E" w14:textId="77777777" w:rsidR="001B1C89" w:rsidRDefault="00ED7B28" w:rsidP="00F04D90">
      <w:pPr>
        <w:jc w:val="both"/>
      </w:pPr>
      <w:r>
        <w:t>Beze změny – není řešeno.</w:t>
      </w:r>
      <w:r w:rsidR="00AC3A12">
        <w:t xml:space="preserve"> </w:t>
      </w:r>
    </w:p>
    <w:p w14:paraId="4D313F04" w14:textId="77777777" w:rsidR="00ED7B28" w:rsidRDefault="00ED7B28" w:rsidP="00ED7B28">
      <w:pPr>
        <w:pStyle w:val="slovna"/>
        <w:ind w:left="641" w:hanging="357"/>
      </w:pPr>
      <w:r>
        <w:t>základní bilance stavby - potřeby a spotřeby médií a hmot, hospodaření s dešťovou vodou, celkové produkované množství a druhy odpadů a emisí, třída energetické náročnosti budov apod.</w:t>
      </w:r>
    </w:p>
    <w:p w14:paraId="754B4881" w14:textId="77777777" w:rsidR="00ED7B28" w:rsidRPr="00D16157" w:rsidRDefault="00ED7B28" w:rsidP="00F04D90">
      <w:pPr>
        <w:jc w:val="both"/>
      </w:pPr>
      <w:r w:rsidRPr="00E045DE">
        <w:t>Beze změny – není řešeno.</w:t>
      </w:r>
    </w:p>
    <w:p w14:paraId="642964B6" w14:textId="77777777" w:rsidR="00ED7B28" w:rsidRDefault="00ED7B28" w:rsidP="00ED7B28">
      <w:pPr>
        <w:pStyle w:val="slovna"/>
        <w:ind w:left="641" w:hanging="357"/>
      </w:pPr>
      <w:r>
        <w:t>základní předpoklady výstavby - časové údaje o realizaci stavby, členění na etapy</w:t>
      </w:r>
    </w:p>
    <w:p w14:paraId="23099108" w14:textId="77777777" w:rsidR="00ED7B28" w:rsidRDefault="00ED7B28" w:rsidP="00F04D90">
      <w:pPr>
        <w:spacing w:after="0"/>
        <w:jc w:val="both"/>
      </w:pPr>
      <w:r>
        <w:t>Předpokládané zahájení stavby</w:t>
      </w:r>
      <w:r w:rsidR="00490C11">
        <w:t xml:space="preserve"> dle předpokladu PD nejdříve</w:t>
      </w:r>
      <w:r>
        <w:t>:</w:t>
      </w:r>
      <w:r w:rsidR="00490C11">
        <w:t xml:space="preserve"> </w:t>
      </w:r>
      <w:r>
        <w:tab/>
      </w:r>
      <w:r w:rsidR="00490C11">
        <w:tab/>
      </w:r>
      <w:r>
        <w:t>0</w:t>
      </w:r>
      <w:r w:rsidR="00373097">
        <w:t>6</w:t>
      </w:r>
      <w:r>
        <w:t>/20</w:t>
      </w:r>
      <w:r w:rsidR="00490C11">
        <w:t>2</w:t>
      </w:r>
      <w:r w:rsidR="00025401">
        <w:t>1</w:t>
      </w:r>
    </w:p>
    <w:p w14:paraId="410D9D7F" w14:textId="77777777" w:rsidR="00ED7B28" w:rsidRDefault="00ED7B28" w:rsidP="00F04D90">
      <w:pPr>
        <w:spacing w:after="0"/>
        <w:jc w:val="both"/>
      </w:pPr>
      <w:r>
        <w:t>Dokončení stavby</w:t>
      </w:r>
      <w:r w:rsidR="00490C11">
        <w:t xml:space="preserve"> dle předpokladu PD nejpozději</w:t>
      </w:r>
      <w:r>
        <w:t>:</w:t>
      </w:r>
      <w:r>
        <w:tab/>
      </w:r>
      <w:r>
        <w:tab/>
      </w:r>
      <w:r>
        <w:tab/>
        <w:t>06/202</w:t>
      </w:r>
      <w:r w:rsidR="00025401">
        <w:t>7</w:t>
      </w:r>
    </w:p>
    <w:p w14:paraId="425FF6D1" w14:textId="77777777" w:rsidR="00ED7B28" w:rsidRPr="00D16157" w:rsidRDefault="00ED7B28" w:rsidP="00F04D90">
      <w:pPr>
        <w:jc w:val="both"/>
      </w:pPr>
      <w:r>
        <w:lastRenderedPageBreak/>
        <w:t>Termíny stavby budou dále investorem upřesněny. Dodavatel díla bude vybrán na základě výběrového řízení, v době zpracování projektové dokumentace dodavatel není vybrán.</w:t>
      </w:r>
      <w:r w:rsidR="00490C11">
        <w:t xml:space="preserve"> </w:t>
      </w:r>
      <w:r>
        <w:t>Postup stavby bude probíhat dle zadání investora.</w:t>
      </w:r>
    </w:p>
    <w:p w14:paraId="768C760E" w14:textId="77777777" w:rsidR="00ED7B28" w:rsidRDefault="00ED7B28" w:rsidP="00ED7B28">
      <w:pPr>
        <w:pStyle w:val="slovna"/>
        <w:ind w:left="641" w:hanging="357"/>
      </w:pPr>
      <w:r>
        <w:t>orientační náklady stavby</w:t>
      </w:r>
    </w:p>
    <w:p w14:paraId="0599F7E4" w14:textId="0556793E" w:rsidR="00ED7B28" w:rsidRPr="00D16157" w:rsidRDefault="00ED7B28" w:rsidP="00F04D90">
      <w:pPr>
        <w:jc w:val="both"/>
      </w:pPr>
      <w:r w:rsidRPr="00E045DE">
        <w:t>Odhad investičních nákladů dle rozpočtu akce</w:t>
      </w:r>
      <w:r>
        <w:t xml:space="preserve"> vycházející z následné soutěže akce, předpokládaný náklad stavby </w:t>
      </w:r>
      <w:r w:rsidR="003553C9">
        <w:t>0</w:t>
      </w:r>
      <w:r w:rsidR="00025401">
        <w:t>,</w:t>
      </w:r>
      <w:r w:rsidR="001256A6">
        <w:t>7</w:t>
      </w:r>
      <w:r>
        <w:t xml:space="preserve"> mil. Kč.</w:t>
      </w:r>
    </w:p>
    <w:p w14:paraId="7EC7A297" w14:textId="77777777" w:rsidR="00ED7B28" w:rsidRDefault="00ED7B28" w:rsidP="00ED7B28">
      <w:pPr>
        <w:pStyle w:val="Nadpis2"/>
      </w:pPr>
      <w:bookmarkStart w:id="58" w:name="_Toc512146062"/>
      <w:bookmarkStart w:id="59" w:name="_Toc512241636"/>
      <w:bookmarkStart w:id="60" w:name="_Toc512241805"/>
      <w:bookmarkStart w:id="61" w:name="_Toc32045094"/>
      <w:bookmarkStart w:id="62" w:name="_Toc32045114"/>
      <w:bookmarkStart w:id="63" w:name="_Toc32167077"/>
      <w:bookmarkStart w:id="64" w:name="_Toc32766900"/>
      <w:bookmarkStart w:id="65" w:name="_Toc37180143"/>
      <w:bookmarkStart w:id="66" w:name="_Toc60680822"/>
      <w:r>
        <w:t>Celkové urbanistické a architektonické řešení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14:paraId="4BB586F9" w14:textId="77777777" w:rsidR="00ED7B28" w:rsidRDefault="00ED7B28" w:rsidP="00ED7B28">
      <w:pPr>
        <w:pStyle w:val="slovna"/>
        <w:numPr>
          <w:ilvl w:val="0"/>
          <w:numId w:val="7"/>
        </w:numPr>
      </w:pPr>
      <w:r>
        <w:t>urbanismus - územní regulace, kompozice prostorového řešení</w:t>
      </w:r>
    </w:p>
    <w:p w14:paraId="0E07CBB6" w14:textId="51927555" w:rsidR="00ED7B28" w:rsidRPr="00D16157" w:rsidRDefault="00ED7B28" w:rsidP="00F04D90">
      <w:pPr>
        <w:jc w:val="both"/>
      </w:pPr>
      <w:r w:rsidRPr="00E045DE">
        <w:t>Beze změny – není řešeno</w:t>
      </w:r>
      <w:r w:rsidR="00025401">
        <w:t xml:space="preserve"> – </w:t>
      </w:r>
      <w:r w:rsidR="003553C9" w:rsidRPr="003553C9">
        <w:t>opravy technického zařízení budovy</w:t>
      </w:r>
      <w:r w:rsidRPr="00E045DE">
        <w:t>.</w:t>
      </w:r>
    </w:p>
    <w:p w14:paraId="5C1EC302" w14:textId="77777777" w:rsidR="00ED7B28" w:rsidRDefault="00ED7B28" w:rsidP="00ED7B28">
      <w:pPr>
        <w:pStyle w:val="slovna"/>
        <w:ind w:left="641" w:hanging="357"/>
      </w:pPr>
      <w:r>
        <w:t>architektonické řešení - kompozice tvarového řešení, materiálové a barevné řešení</w:t>
      </w:r>
    </w:p>
    <w:p w14:paraId="232BFEEB" w14:textId="426CEF32" w:rsidR="00ED7B28" w:rsidRPr="00D16157" w:rsidRDefault="003553C9" w:rsidP="00F04D90">
      <w:pPr>
        <w:jc w:val="both"/>
      </w:pPr>
      <w:r w:rsidRPr="003553C9">
        <w:t xml:space="preserve">Beze změny – není řešeno – </w:t>
      </w:r>
      <w:r>
        <w:t>opravy technického zařízení budovy</w:t>
      </w:r>
      <w:r w:rsidRPr="003553C9">
        <w:t>.</w:t>
      </w:r>
    </w:p>
    <w:p w14:paraId="69DF3304" w14:textId="77777777" w:rsidR="00ED7B28" w:rsidRDefault="00ED7B28" w:rsidP="00ED7B28">
      <w:pPr>
        <w:pStyle w:val="Nadpis2"/>
      </w:pPr>
      <w:bookmarkStart w:id="67" w:name="_Toc512146063"/>
      <w:bookmarkStart w:id="68" w:name="_Toc512241637"/>
      <w:bookmarkStart w:id="69" w:name="_Toc512241806"/>
      <w:bookmarkStart w:id="70" w:name="_Toc32045095"/>
      <w:bookmarkStart w:id="71" w:name="_Toc32045115"/>
      <w:bookmarkStart w:id="72" w:name="_Toc32167078"/>
      <w:bookmarkStart w:id="73" w:name="_Toc32766901"/>
      <w:bookmarkStart w:id="74" w:name="_Toc37180144"/>
      <w:bookmarkStart w:id="75" w:name="_Toc60680823"/>
      <w:r>
        <w:t>Celkové provozní řešení, technologie výroby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32B522C1" w14:textId="77777777" w:rsidR="00ED7B28" w:rsidRDefault="00ED7B28" w:rsidP="00F04D90">
      <w:pPr>
        <w:jc w:val="both"/>
      </w:pPr>
      <w:r w:rsidRPr="00B533D1">
        <w:t>Beze změny – není řešeno.</w:t>
      </w:r>
    </w:p>
    <w:p w14:paraId="6A031B14" w14:textId="77777777" w:rsidR="00ED7B28" w:rsidRDefault="00ED7B28" w:rsidP="00ED7B28">
      <w:pPr>
        <w:pStyle w:val="Nadpis2"/>
      </w:pPr>
      <w:bookmarkStart w:id="76" w:name="_Toc512146064"/>
      <w:bookmarkStart w:id="77" w:name="_Toc512241638"/>
      <w:bookmarkStart w:id="78" w:name="_Toc512241807"/>
      <w:bookmarkStart w:id="79" w:name="_Toc32045096"/>
      <w:bookmarkStart w:id="80" w:name="_Toc32045116"/>
      <w:bookmarkStart w:id="81" w:name="_Toc32167079"/>
      <w:bookmarkStart w:id="82" w:name="_Toc32766902"/>
      <w:bookmarkStart w:id="83" w:name="_Toc37180145"/>
      <w:bookmarkStart w:id="84" w:name="_Toc60680824"/>
      <w:r>
        <w:t>Bezbariérové užívání stavby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1432CDB9" w14:textId="77777777" w:rsidR="00ED7B28" w:rsidRPr="00D16157" w:rsidRDefault="00ED7B28" w:rsidP="00F04D90">
      <w:pPr>
        <w:jc w:val="both"/>
        <w:rPr>
          <w:b/>
        </w:rPr>
      </w:pPr>
      <w:r w:rsidRPr="00D16157">
        <w:rPr>
          <w:b/>
        </w:rPr>
        <w:t>Zásady řešení přístupnosti a užívání stavby osobami se sníženou schopností pohybu nebo orientace včetně údajů o podmínkách pro výkon práce osob se zdravotním postižením</w:t>
      </w:r>
    </w:p>
    <w:p w14:paraId="7C0AE48E" w14:textId="02561845" w:rsidR="00A96A2D" w:rsidRPr="00D16157" w:rsidRDefault="003553C9" w:rsidP="00A96A2D">
      <w:pPr>
        <w:jc w:val="both"/>
      </w:pPr>
      <w:bookmarkStart w:id="85" w:name="_Toc512146065"/>
      <w:bookmarkStart w:id="86" w:name="_Toc512241639"/>
      <w:bookmarkStart w:id="87" w:name="_Toc512241808"/>
      <w:bookmarkStart w:id="88" w:name="_Toc32045097"/>
      <w:bookmarkStart w:id="89" w:name="_Toc32045117"/>
      <w:bookmarkStart w:id="90" w:name="_Toc32167080"/>
      <w:bookmarkStart w:id="91" w:name="_Toc32766903"/>
      <w:r w:rsidRPr="003553C9">
        <w:t xml:space="preserve">Beze změny – není řešeno – opravy </w:t>
      </w:r>
      <w:r>
        <w:t xml:space="preserve">technického zařízení </w:t>
      </w:r>
      <w:r w:rsidRPr="003553C9">
        <w:t>budovy.</w:t>
      </w:r>
    </w:p>
    <w:p w14:paraId="48EF1E30" w14:textId="77777777" w:rsidR="00ED7B28" w:rsidRDefault="00ED7B28" w:rsidP="00ED7B28">
      <w:pPr>
        <w:pStyle w:val="Nadpis2"/>
      </w:pPr>
      <w:bookmarkStart w:id="92" w:name="_Toc37180146"/>
      <w:bookmarkStart w:id="93" w:name="_Toc60680825"/>
      <w:r>
        <w:t>Bezpečnost při užívání stavby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1865E1FE" w14:textId="77777777" w:rsidR="00ED7B28" w:rsidRPr="006E451C" w:rsidRDefault="00ED7B28" w:rsidP="00F04D90">
      <w:pPr>
        <w:jc w:val="both"/>
      </w:pPr>
      <w:r w:rsidRPr="00B533D1">
        <w:t>Beze změny</w:t>
      </w:r>
      <w:r>
        <w:t xml:space="preserve"> </w:t>
      </w:r>
      <w:r w:rsidRPr="00B533D1">
        <w:t>– není řešeno</w:t>
      </w:r>
    </w:p>
    <w:p w14:paraId="179B9CDA" w14:textId="77777777" w:rsidR="00ED7B28" w:rsidRDefault="00ED7B28" w:rsidP="00ED7B28">
      <w:pPr>
        <w:pStyle w:val="Nadpis2"/>
      </w:pPr>
      <w:bookmarkStart w:id="94" w:name="_Toc512146066"/>
      <w:bookmarkStart w:id="95" w:name="_Toc512241640"/>
      <w:bookmarkStart w:id="96" w:name="_Toc512241809"/>
      <w:bookmarkStart w:id="97" w:name="_Toc32045098"/>
      <w:bookmarkStart w:id="98" w:name="_Toc32045118"/>
      <w:bookmarkStart w:id="99" w:name="_Toc32167081"/>
      <w:bookmarkStart w:id="100" w:name="_Toc32766904"/>
      <w:bookmarkStart w:id="101" w:name="_Toc37180147"/>
      <w:bookmarkStart w:id="102" w:name="_Toc60680826"/>
      <w:r>
        <w:t>Základní charakteristika objektů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14:paraId="47DD06ED" w14:textId="77777777" w:rsidR="00ED7B28" w:rsidRDefault="00ED7B28" w:rsidP="00ED7B28">
      <w:pPr>
        <w:pStyle w:val="slovna"/>
        <w:numPr>
          <w:ilvl w:val="0"/>
          <w:numId w:val="8"/>
        </w:numPr>
      </w:pPr>
      <w:r>
        <w:t>stavební řešení</w:t>
      </w:r>
    </w:p>
    <w:p w14:paraId="055F80A0" w14:textId="4C78C15E" w:rsidR="00ED7B28" w:rsidRPr="00AE31BA" w:rsidRDefault="003553C9" w:rsidP="00F04D90">
      <w:pPr>
        <w:jc w:val="both"/>
      </w:pPr>
      <w:r w:rsidRPr="003553C9">
        <w:t>Beze změny – není řešeno – opravy technického zařízení budovy.</w:t>
      </w:r>
    </w:p>
    <w:p w14:paraId="3BD63B63" w14:textId="77777777" w:rsidR="00ED7B28" w:rsidRDefault="00ED7B28" w:rsidP="00ED7B28">
      <w:pPr>
        <w:pStyle w:val="slovna"/>
        <w:ind w:left="641" w:hanging="357"/>
      </w:pPr>
      <w:r>
        <w:t>konstrukční a materiálové řešení</w:t>
      </w:r>
    </w:p>
    <w:p w14:paraId="24B126D3" w14:textId="39FC58F6" w:rsidR="00ED7B28" w:rsidRPr="00AE31BA" w:rsidRDefault="003553C9" w:rsidP="00F04D90">
      <w:pPr>
        <w:jc w:val="both"/>
      </w:pPr>
      <w:r w:rsidRPr="003553C9">
        <w:t>Beze změny – není řešeno – opravy technického zařízení budovy.</w:t>
      </w:r>
    </w:p>
    <w:p w14:paraId="3B2B28AC" w14:textId="77777777" w:rsidR="00ED7B28" w:rsidRDefault="00ED7B28" w:rsidP="00ED7B28">
      <w:pPr>
        <w:pStyle w:val="slovna"/>
        <w:ind w:left="641" w:hanging="357"/>
      </w:pPr>
      <w:r>
        <w:t>mechanická odolnost a stabilita</w:t>
      </w:r>
    </w:p>
    <w:p w14:paraId="01C414EC" w14:textId="77777777" w:rsidR="00ED7B28" w:rsidRDefault="00ED7B28" w:rsidP="00F04D90">
      <w:pPr>
        <w:jc w:val="both"/>
      </w:pPr>
      <w:r w:rsidRPr="00B533D1">
        <w:t>Stavba je navržena a bude realizována tak, aby plnila základní požadavky na mechanickou odolnost a stabilitu</w:t>
      </w:r>
      <w:r>
        <w:t xml:space="preserve">. </w:t>
      </w:r>
    </w:p>
    <w:p w14:paraId="5A634B51" w14:textId="77777777" w:rsidR="00ED7B28" w:rsidRDefault="00ED7B28" w:rsidP="00ED7B28">
      <w:pPr>
        <w:pStyle w:val="Nadpis2"/>
      </w:pPr>
      <w:bookmarkStart w:id="103" w:name="_Toc512146067"/>
      <w:bookmarkStart w:id="104" w:name="_Toc512241641"/>
      <w:bookmarkStart w:id="105" w:name="_Toc512241810"/>
      <w:bookmarkStart w:id="106" w:name="_Toc32045099"/>
      <w:bookmarkStart w:id="107" w:name="_Toc32045119"/>
      <w:bookmarkStart w:id="108" w:name="_Toc32167082"/>
      <w:bookmarkStart w:id="109" w:name="_Toc32766905"/>
      <w:bookmarkStart w:id="110" w:name="_Toc37180148"/>
      <w:bookmarkStart w:id="111" w:name="_Toc60680827"/>
      <w:r>
        <w:t>Základní charakteristika technických a technologických zařízení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14:paraId="2E4D5B5D" w14:textId="77777777" w:rsidR="00ED7B28" w:rsidRDefault="00ED7B28" w:rsidP="00ED7B28">
      <w:pPr>
        <w:pStyle w:val="slovna"/>
        <w:numPr>
          <w:ilvl w:val="0"/>
          <w:numId w:val="9"/>
        </w:numPr>
      </w:pPr>
      <w:r>
        <w:t>technické řešení</w:t>
      </w:r>
    </w:p>
    <w:p w14:paraId="68B6CFB5" w14:textId="77777777" w:rsidR="00ED7B28" w:rsidRPr="00AE31BA" w:rsidRDefault="00ED7B28" w:rsidP="00F04D90">
      <w:pPr>
        <w:jc w:val="both"/>
      </w:pPr>
      <w:r>
        <w:t>Beze změny – není řešeno.</w:t>
      </w:r>
    </w:p>
    <w:p w14:paraId="484B3330" w14:textId="77777777" w:rsidR="00ED7B28" w:rsidRDefault="00ED7B28" w:rsidP="00ED7B28">
      <w:pPr>
        <w:pStyle w:val="slovna"/>
        <w:ind w:left="641" w:hanging="357"/>
      </w:pPr>
      <w:r>
        <w:t>výčet technických a technologických zařízení</w:t>
      </w:r>
    </w:p>
    <w:p w14:paraId="07F78983" w14:textId="77777777" w:rsidR="00ED7B28" w:rsidRDefault="00ED7B28" w:rsidP="00F04D90">
      <w:pPr>
        <w:jc w:val="both"/>
      </w:pPr>
      <w:bookmarkStart w:id="112" w:name="_Hlk512239346"/>
      <w:r w:rsidRPr="00B533D1">
        <w:t>Beze změny – není řešeno.</w:t>
      </w:r>
      <w:bookmarkEnd w:id="112"/>
    </w:p>
    <w:p w14:paraId="3E632E99" w14:textId="77777777" w:rsidR="00ED7B28" w:rsidRDefault="00ED7B28" w:rsidP="00ED7B28">
      <w:pPr>
        <w:pStyle w:val="Nadpis2"/>
      </w:pPr>
      <w:bookmarkStart w:id="113" w:name="_Toc512146068"/>
      <w:bookmarkStart w:id="114" w:name="_Toc512241642"/>
      <w:bookmarkStart w:id="115" w:name="_Toc512241811"/>
      <w:bookmarkStart w:id="116" w:name="_Toc32045100"/>
      <w:bookmarkStart w:id="117" w:name="_Toc32045120"/>
      <w:bookmarkStart w:id="118" w:name="_Toc32167083"/>
      <w:bookmarkStart w:id="119" w:name="_Toc32766906"/>
      <w:bookmarkStart w:id="120" w:name="_Toc37180149"/>
      <w:bookmarkStart w:id="121" w:name="_Toc60680828"/>
      <w:r>
        <w:t>Zásady požárně bezpečnostního řešení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14:paraId="7DFF6C69" w14:textId="2F6D91EA" w:rsidR="00ED7B28" w:rsidRDefault="003553C9" w:rsidP="00F04D90">
      <w:pPr>
        <w:jc w:val="both"/>
      </w:pPr>
      <w:bookmarkStart w:id="122" w:name="_Toc512146069"/>
      <w:bookmarkStart w:id="123" w:name="_Toc512241643"/>
      <w:bookmarkStart w:id="124" w:name="_Toc512241812"/>
      <w:r w:rsidRPr="003553C9">
        <w:t>Beze změny – není řešeno – opravy technického zařízení budovy.</w:t>
      </w:r>
    </w:p>
    <w:p w14:paraId="4AEEE743" w14:textId="77777777" w:rsidR="00ED7B28" w:rsidRDefault="00ED7B28" w:rsidP="00ED7B28">
      <w:pPr>
        <w:pStyle w:val="Nadpis2"/>
      </w:pPr>
      <w:bookmarkStart w:id="125" w:name="_Toc32045101"/>
      <w:bookmarkStart w:id="126" w:name="_Toc32045121"/>
      <w:bookmarkStart w:id="127" w:name="_Toc32167084"/>
      <w:bookmarkStart w:id="128" w:name="_Toc32766907"/>
      <w:bookmarkStart w:id="129" w:name="_Toc37180150"/>
      <w:bookmarkStart w:id="130" w:name="_Toc60680829"/>
      <w:r>
        <w:t>Úspora energie a tepelná ochrana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14:paraId="4A2ADD91" w14:textId="77777777" w:rsidR="00ED7B28" w:rsidRDefault="00ED7B28" w:rsidP="00F04D90">
      <w:pPr>
        <w:jc w:val="both"/>
      </w:pPr>
      <w:bookmarkStart w:id="131" w:name="_Toc512146070"/>
      <w:bookmarkStart w:id="132" w:name="_Toc512241644"/>
      <w:bookmarkStart w:id="133" w:name="_Toc512241813"/>
      <w:r w:rsidRPr="00B533D1">
        <w:t>Beze změny – není řešeno.</w:t>
      </w:r>
    </w:p>
    <w:p w14:paraId="6982D08D" w14:textId="77777777" w:rsidR="00ED7B28" w:rsidRDefault="00ED7B28" w:rsidP="00ED7B28">
      <w:pPr>
        <w:pStyle w:val="Nadpis2"/>
      </w:pPr>
      <w:bookmarkStart w:id="134" w:name="_Toc32045102"/>
      <w:bookmarkStart w:id="135" w:name="_Toc32045122"/>
      <w:bookmarkStart w:id="136" w:name="_Toc32167085"/>
      <w:bookmarkStart w:id="137" w:name="_Toc32766908"/>
      <w:bookmarkStart w:id="138" w:name="_Toc37180151"/>
      <w:bookmarkStart w:id="139" w:name="_Toc60680830"/>
      <w:r>
        <w:lastRenderedPageBreak/>
        <w:t>Hygienické požadavky na stavby, požadavky na pracovní a komunální prostředí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14:paraId="5A8798FF" w14:textId="77777777" w:rsidR="00ED7B28" w:rsidRDefault="00ED7B28" w:rsidP="00F04D90">
      <w:pPr>
        <w:jc w:val="both"/>
        <w:rPr>
          <w:b/>
        </w:rPr>
      </w:pPr>
      <w:r w:rsidRPr="00AE31BA">
        <w:rPr>
          <w:b/>
        </w:rPr>
        <w:t>Zásady řešení parametrů stavby - větrání, vytápění, osvětlení, zásobování vodou, odpadů apod., a dále zásady řešení vlivu stavby na okolí - vibrace, hluk, prašnost apod.</w:t>
      </w:r>
    </w:p>
    <w:p w14:paraId="1F055E6F" w14:textId="77777777" w:rsidR="00ED7B28" w:rsidRPr="00AE31BA" w:rsidRDefault="00ED7B28" w:rsidP="00F04D90">
      <w:pPr>
        <w:jc w:val="both"/>
      </w:pPr>
      <w:r w:rsidRPr="00B533D1">
        <w:t>Beze změny – není řešeno.</w:t>
      </w:r>
    </w:p>
    <w:p w14:paraId="2C047C1A" w14:textId="77777777" w:rsidR="00ED7B28" w:rsidRDefault="00ED7B28" w:rsidP="00ED7B28">
      <w:pPr>
        <w:pStyle w:val="Nadpis2"/>
      </w:pPr>
      <w:bookmarkStart w:id="140" w:name="_Toc512146071"/>
      <w:bookmarkStart w:id="141" w:name="_Toc512241645"/>
      <w:bookmarkStart w:id="142" w:name="_Toc512241814"/>
      <w:bookmarkStart w:id="143" w:name="_Toc32045103"/>
      <w:bookmarkStart w:id="144" w:name="_Toc32045123"/>
      <w:bookmarkStart w:id="145" w:name="_Toc32167086"/>
      <w:bookmarkStart w:id="146" w:name="_Toc32766909"/>
      <w:bookmarkStart w:id="147" w:name="_Toc37180152"/>
      <w:bookmarkStart w:id="148" w:name="_Toc60680831"/>
      <w:r>
        <w:t>Zásady ochrany stavby před negativními účinky vnějšího prostředí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14:paraId="4319B8A1" w14:textId="77777777" w:rsidR="00ED7B28" w:rsidRDefault="00ED7B28" w:rsidP="00ED7B28">
      <w:pPr>
        <w:pStyle w:val="slovna"/>
        <w:numPr>
          <w:ilvl w:val="0"/>
          <w:numId w:val="10"/>
        </w:numPr>
      </w:pPr>
      <w:r>
        <w:t>ochrana před pronikáním radonu z podloží</w:t>
      </w:r>
    </w:p>
    <w:p w14:paraId="4CCCC165" w14:textId="77777777" w:rsidR="00ED7B28" w:rsidRPr="00AE31BA" w:rsidRDefault="00ED7B28" w:rsidP="00F04D90">
      <w:pPr>
        <w:jc w:val="both"/>
      </w:pPr>
      <w:r w:rsidRPr="00C15EDA">
        <w:t>Beze změny – není řešeno.</w:t>
      </w:r>
    </w:p>
    <w:p w14:paraId="66240F6A" w14:textId="77777777" w:rsidR="00ED7B28" w:rsidRDefault="00ED7B28" w:rsidP="00ED7B28">
      <w:pPr>
        <w:pStyle w:val="slovna"/>
        <w:ind w:left="641" w:hanging="357"/>
      </w:pPr>
      <w:r>
        <w:t>ochrana před bludnými proudy</w:t>
      </w:r>
    </w:p>
    <w:p w14:paraId="1070398A" w14:textId="77777777" w:rsidR="00ED7B28" w:rsidRPr="00AE31BA" w:rsidRDefault="00ED7B28" w:rsidP="00F04D90">
      <w:pPr>
        <w:jc w:val="both"/>
      </w:pPr>
      <w:r w:rsidRPr="00C15EDA">
        <w:t>Beze změny – není řešeno.</w:t>
      </w:r>
    </w:p>
    <w:p w14:paraId="3C5C296B" w14:textId="77777777" w:rsidR="00ED7B28" w:rsidRDefault="00ED7B28" w:rsidP="00ED7B28">
      <w:pPr>
        <w:pStyle w:val="slovna"/>
        <w:ind w:left="641" w:hanging="357"/>
      </w:pPr>
      <w:r>
        <w:t>ochrana před technickou seizmicitou</w:t>
      </w:r>
    </w:p>
    <w:p w14:paraId="36ADAFE2" w14:textId="77777777" w:rsidR="00ED7B28" w:rsidRPr="00AE31BA" w:rsidRDefault="00ED7B28" w:rsidP="00F04D90">
      <w:pPr>
        <w:jc w:val="both"/>
      </w:pPr>
      <w:r w:rsidRPr="00C15EDA">
        <w:t>Beze změny – není řešeno.</w:t>
      </w:r>
    </w:p>
    <w:p w14:paraId="40414BEA" w14:textId="77777777" w:rsidR="00ED7B28" w:rsidRDefault="00ED7B28" w:rsidP="00ED7B28">
      <w:pPr>
        <w:pStyle w:val="slovna"/>
        <w:ind w:left="641" w:hanging="357"/>
      </w:pPr>
      <w:r>
        <w:t>ochrana před hlukem</w:t>
      </w:r>
    </w:p>
    <w:p w14:paraId="240A2F8B" w14:textId="77777777" w:rsidR="00ED7B28" w:rsidRPr="00AE31BA" w:rsidRDefault="00ED7B28" w:rsidP="00F04D90">
      <w:pPr>
        <w:jc w:val="both"/>
      </w:pPr>
      <w:r w:rsidRPr="00C15EDA">
        <w:t>Beze změny – není řešeno.</w:t>
      </w:r>
    </w:p>
    <w:p w14:paraId="35CEB1AD" w14:textId="77777777" w:rsidR="00ED7B28" w:rsidRDefault="00ED7B28" w:rsidP="00ED7B28">
      <w:pPr>
        <w:pStyle w:val="slovna"/>
        <w:ind w:left="641" w:hanging="357"/>
      </w:pPr>
      <w:r>
        <w:t>protipovodňová opatření</w:t>
      </w:r>
    </w:p>
    <w:p w14:paraId="55830CF1" w14:textId="77777777" w:rsidR="00ED7B28" w:rsidRPr="00AE31BA" w:rsidRDefault="00ED7B28" w:rsidP="00F04D90">
      <w:pPr>
        <w:jc w:val="both"/>
      </w:pPr>
      <w:r w:rsidRPr="00C15EDA">
        <w:t>Beze změny – není řešeno.</w:t>
      </w:r>
    </w:p>
    <w:p w14:paraId="1F946440" w14:textId="77777777" w:rsidR="00ED7B28" w:rsidRDefault="00ED7B28" w:rsidP="00ED7B28">
      <w:pPr>
        <w:pStyle w:val="slovna"/>
        <w:ind w:left="641" w:hanging="357"/>
      </w:pPr>
      <w:r>
        <w:t>ostatní účinky - vliv poddolování, výskyt metanu apod.</w:t>
      </w:r>
    </w:p>
    <w:p w14:paraId="1AD6B7E7" w14:textId="77777777" w:rsidR="00ED7B28" w:rsidRDefault="00ED7B28" w:rsidP="00F04D90">
      <w:pPr>
        <w:jc w:val="both"/>
      </w:pPr>
      <w:r w:rsidRPr="00C15EDA">
        <w:t>Beze změny – není řešeno.</w:t>
      </w:r>
    </w:p>
    <w:p w14:paraId="67D6E95C" w14:textId="77777777" w:rsidR="00ED7B28" w:rsidRDefault="00ED7B28" w:rsidP="00ED7B28">
      <w:pPr>
        <w:pStyle w:val="Nadpis1"/>
      </w:pPr>
      <w:bookmarkStart w:id="149" w:name="_Toc512146072"/>
      <w:bookmarkStart w:id="150" w:name="_Toc512241646"/>
      <w:bookmarkStart w:id="151" w:name="_Toc512241815"/>
      <w:bookmarkStart w:id="152" w:name="_Toc32045104"/>
      <w:bookmarkStart w:id="153" w:name="_Toc32045124"/>
      <w:bookmarkStart w:id="154" w:name="_Toc32167087"/>
      <w:bookmarkStart w:id="155" w:name="_Toc32766910"/>
      <w:bookmarkStart w:id="156" w:name="_Toc37180153"/>
      <w:bookmarkStart w:id="157" w:name="_Toc60680832"/>
      <w:r>
        <w:t>Připojení na technickou infrastrukturu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14:paraId="3AC36688" w14:textId="77777777" w:rsidR="00ED7B28" w:rsidRDefault="00ED7B28" w:rsidP="00ED7B28">
      <w:pPr>
        <w:pStyle w:val="slovna"/>
        <w:numPr>
          <w:ilvl w:val="0"/>
          <w:numId w:val="11"/>
        </w:numPr>
      </w:pPr>
      <w:r>
        <w:t>napojovací místa technické infrastruktury</w:t>
      </w:r>
    </w:p>
    <w:p w14:paraId="75414FC3" w14:textId="77777777" w:rsidR="00ED7B28" w:rsidRPr="00AE31BA" w:rsidRDefault="00ED7B28" w:rsidP="00F04D90">
      <w:pPr>
        <w:jc w:val="both"/>
      </w:pPr>
      <w:r w:rsidRPr="00C15EDA">
        <w:t>Beze změny – není řešeno.</w:t>
      </w:r>
    </w:p>
    <w:p w14:paraId="659DDC4E" w14:textId="77777777" w:rsidR="00ED7B28" w:rsidRDefault="00ED7B28" w:rsidP="00ED7B28">
      <w:pPr>
        <w:pStyle w:val="slovna"/>
        <w:ind w:left="641" w:hanging="357"/>
      </w:pPr>
      <w:r>
        <w:t>připojovací rozměry, výkonové kapacity a délky.</w:t>
      </w:r>
    </w:p>
    <w:p w14:paraId="74198EE6" w14:textId="77777777" w:rsidR="00ED7B28" w:rsidRDefault="00ED7B28" w:rsidP="00F04D90">
      <w:pPr>
        <w:jc w:val="both"/>
      </w:pPr>
      <w:r w:rsidRPr="00C15EDA">
        <w:t>Beze změny – není řešeno.</w:t>
      </w:r>
    </w:p>
    <w:p w14:paraId="138C0358" w14:textId="77777777" w:rsidR="00ED7B28" w:rsidRDefault="00ED7B28" w:rsidP="00ED7B28">
      <w:pPr>
        <w:pStyle w:val="Nadpis1"/>
      </w:pPr>
      <w:bookmarkStart w:id="158" w:name="_Toc512146073"/>
      <w:bookmarkStart w:id="159" w:name="_Toc512241647"/>
      <w:bookmarkStart w:id="160" w:name="_Toc512241816"/>
      <w:bookmarkStart w:id="161" w:name="_Toc32045105"/>
      <w:bookmarkStart w:id="162" w:name="_Toc32045125"/>
      <w:bookmarkStart w:id="163" w:name="_Toc32167088"/>
      <w:bookmarkStart w:id="164" w:name="_Toc32766911"/>
      <w:bookmarkStart w:id="165" w:name="_Toc37180154"/>
      <w:bookmarkStart w:id="166" w:name="_Toc60680833"/>
      <w:r>
        <w:t>Dopravní řešení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14:paraId="7D690F1F" w14:textId="77777777" w:rsidR="00ED7B28" w:rsidRDefault="00ED7B28" w:rsidP="00ED7B28">
      <w:pPr>
        <w:pStyle w:val="slovna"/>
        <w:numPr>
          <w:ilvl w:val="0"/>
          <w:numId w:val="12"/>
        </w:numPr>
      </w:pPr>
      <w:r>
        <w:t>popis dopravního řešení včetně bezbariérových opatření pro přístupnost a užívání stavby osobami se sníženou schopností pohybu nebo orientace</w:t>
      </w:r>
    </w:p>
    <w:p w14:paraId="471F845B" w14:textId="5D4687E5" w:rsidR="00A96A2D" w:rsidRPr="00D16157" w:rsidRDefault="003553C9" w:rsidP="00A96A2D">
      <w:pPr>
        <w:jc w:val="both"/>
      </w:pPr>
      <w:r w:rsidRPr="003553C9">
        <w:t>Beze změny – není řešeno – opravy technického zařízení budovy.</w:t>
      </w:r>
    </w:p>
    <w:p w14:paraId="1F256789" w14:textId="77777777" w:rsidR="00ED7B28" w:rsidRDefault="00ED7B28" w:rsidP="00ED7B28">
      <w:pPr>
        <w:pStyle w:val="slovna"/>
        <w:ind w:left="641" w:hanging="357"/>
      </w:pPr>
      <w:r>
        <w:t>napojení území na stávající dopravní infrastrukturu</w:t>
      </w:r>
    </w:p>
    <w:p w14:paraId="7901A964" w14:textId="77777777" w:rsidR="00ED7B28" w:rsidRPr="00AE31BA" w:rsidRDefault="00ED7B28" w:rsidP="00F04D90">
      <w:pPr>
        <w:jc w:val="both"/>
      </w:pPr>
      <w:r w:rsidRPr="00C15EDA">
        <w:t>Beze změny – není řešeno.</w:t>
      </w:r>
    </w:p>
    <w:p w14:paraId="4FCC4B20" w14:textId="77777777" w:rsidR="00ED7B28" w:rsidRDefault="00ED7B28" w:rsidP="00ED7B28">
      <w:pPr>
        <w:pStyle w:val="slovna"/>
        <w:ind w:left="641" w:hanging="357"/>
      </w:pPr>
      <w:r>
        <w:t>doprava v klidu</w:t>
      </w:r>
    </w:p>
    <w:p w14:paraId="6B6AF6BF" w14:textId="77777777" w:rsidR="00ED7B28" w:rsidRPr="00AE31BA" w:rsidRDefault="00ED7B28" w:rsidP="00F04D90">
      <w:pPr>
        <w:jc w:val="both"/>
      </w:pPr>
      <w:r w:rsidRPr="00C15EDA">
        <w:t>Beze změny – není řešeno.</w:t>
      </w:r>
    </w:p>
    <w:p w14:paraId="0188DB5A" w14:textId="77777777" w:rsidR="00ED7B28" w:rsidRDefault="00ED7B28" w:rsidP="00ED7B28">
      <w:pPr>
        <w:pStyle w:val="slovna"/>
        <w:ind w:left="641" w:hanging="357"/>
      </w:pPr>
      <w:r>
        <w:t>pěší a cyklistické stezky</w:t>
      </w:r>
    </w:p>
    <w:p w14:paraId="7A53B6C7" w14:textId="15678DE7" w:rsidR="00ED7B28" w:rsidRDefault="00ED7B28" w:rsidP="00F04D90">
      <w:pPr>
        <w:jc w:val="both"/>
      </w:pPr>
      <w:r w:rsidRPr="00C15EDA">
        <w:t>Beze změny – není řešeno.</w:t>
      </w:r>
    </w:p>
    <w:p w14:paraId="40BB835A" w14:textId="352F6497" w:rsidR="006128AE" w:rsidRDefault="006128AE" w:rsidP="00F04D90">
      <w:pPr>
        <w:jc w:val="both"/>
      </w:pPr>
    </w:p>
    <w:p w14:paraId="7897DB24" w14:textId="77777777" w:rsidR="00ED7B28" w:rsidRDefault="00ED7B28" w:rsidP="00ED7B28">
      <w:pPr>
        <w:pStyle w:val="Nadpis1"/>
      </w:pPr>
      <w:bookmarkStart w:id="167" w:name="_Toc512146074"/>
      <w:bookmarkStart w:id="168" w:name="_Toc512241648"/>
      <w:bookmarkStart w:id="169" w:name="_Toc512241817"/>
      <w:bookmarkStart w:id="170" w:name="_Toc32045106"/>
      <w:bookmarkStart w:id="171" w:name="_Toc32045126"/>
      <w:bookmarkStart w:id="172" w:name="_Toc32167089"/>
      <w:bookmarkStart w:id="173" w:name="_Toc32766912"/>
      <w:bookmarkStart w:id="174" w:name="_Toc37180155"/>
      <w:bookmarkStart w:id="175" w:name="_Toc60680834"/>
      <w:r>
        <w:t>Řešení vegetace a souvisejících terénních úprav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14:paraId="74BEDA34" w14:textId="77777777" w:rsidR="00ED7B28" w:rsidRDefault="00ED7B28" w:rsidP="00ED7B28">
      <w:pPr>
        <w:pStyle w:val="slovna"/>
        <w:ind w:left="641" w:hanging="357"/>
      </w:pPr>
      <w:r>
        <w:t>terénní úpravy</w:t>
      </w:r>
    </w:p>
    <w:p w14:paraId="58C5ECE8" w14:textId="77777777" w:rsidR="00ED7B28" w:rsidRPr="00AE31BA" w:rsidRDefault="00ED7B28" w:rsidP="00F04D90">
      <w:pPr>
        <w:jc w:val="both"/>
      </w:pPr>
      <w:r w:rsidRPr="00C15EDA">
        <w:t>Beze změny – není řešeno.</w:t>
      </w:r>
    </w:p>
    <w:p w14:paraId="3C1E6F67" w14:textId="77777777" w:rsidR="00ED7B28" w:rsidRDefault="00ED7B28" w:rsidP="00ED7B28">
      <w:pPr>
        <w:pStyle w:val="slovna"/>
        <w:ind w:left="641" w:hanging="357"/>
      </w:pPr>
      <w:r>
        <w:lastRenderedPageBreak/>
        <w:t>použité vegetační prvky</w:t>
      </w:r>
    </w:p>
    <w:p w14:paraId="76A48434" w14:textId="77777777" w:rsidR="00ED7B28" w:rsidRPr="00AE31BA" w:rsidRDefault="00ED7B28" w:rsidP="00F04D90">
      <w:pPr>
        <w:jc w:val="both"/>
      </w:pPr>
      <w:r w:rsidRPr="00C15EDA">
        <w:t>Beze změny – není řešeno.</w:t>
      </w:r>
    </w:p>
    <w:p w14:paraId="2070AB2A" w14:textId="77777777" w:rsidR="00ED7B28" w:rsidRDefault="00ED7B28" w:rsidP="00ED7B28">
      <w:pPr>
        <w:pStyle w:val="slovna"/>
        <w:ind w:left="641" w:hanging="357"/>
      </w:pPr>
      <w:r>
        <w:t>biotechnická opatření</w:t>
      </w:r>
    </w:p>
    <w:p w14:paraId="1D632FDE" w14:textId="77777777" w:rsidR="00ED7B28" w:rsidRPr="00AE31BA" w:rsidRDefault="00ED7B28" w:rsidP="00F04D90">
      <w:pPr>
        <w:jc w:val="both"/>
      </w:pPr>
      <w:r w:rsidRPr="00C15EDA">
        <w:t>Beze změny – není řešeno.</w:t>
      </w:r>
    </w:p>
    <w:p w14:paraId="013027AD" w14:textId="77777777" w:rsidR="00ED7B28" w:rsidRDefault="00ED7B28" w:rsidP="00ED7B28">
      <w:pPr>
        <w:pStyle w:val="Nadpis1"/>
      </w:pPr>
      <w:bookmarkStart w:id="176" w:name="_Toc512146075"/>
      <w:bookmarkStart w:id="177" w:name="_Toc512241649"/>
      <w:bookmarkStart w:id="178" w:name="_Toc512241818"/>
      <w:bookmarkStart w:id="179" w:name="_Toc32045107"/>
      <w:bookmarkStart w:id="180" w:name="_Toc32045127"/>
      <w:bookmarkStart w:id="181" w:name="_Toc32167090"/>
      <w:bookmarkStart w:id="182" w:name="_Toc32766913"/>
      <w:bookmarkStart w:id="183" w:name="_Toc37180156"/>
      <w:bookmarkStart w:id="184" w:name="_Toc60680835"/>
      <w:r>
        <w:t>Popis vlivů stavby na životní prostředí a jeho ochrana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14:paraId="2F6ECB06" w14:textId="77777777" w:rsidR="00ED7B28" w:rsidRDefault="00ED7B28" w:rsidP="00ED7B28">
      <w:pPr>
        <w:pStyle w:val="slovna"/>
        <w:numPr>
          <w:ilvl w:val="0"/>
          <w:numId w:val="13"/>
        </w:numPr>
      </w:pPr>
      <w:r>
        <w:t>vliv na životní prostředí - ovzduší, hluk, voda, odpady a půda</w:t>
      </w:r>
    </w:p>
    <w:p w14:paraId="486F8158" w14:textId="77777777" w:rsidR="00ED7B28" w:rsidRPr="00AE31BA" w:rsidRDefault="00ED7B28" w:rsidP="00F04D90">
      <w:pPr>
        <w:jc w:val="both"/>
      </w:pPr>
      <w:r w:rsidRPr="00C15EDA">
        <w:t>Beze změny – není řešeno.</w:t>
      </w:r>
    </w:p>
    <w:p w14:paraId="78C1DBFA" w14:textId="77777777" w:rsidR="00ED7B28" w:rsidRDefault="00ED7B28" w:rsidP="00ED7B28">
      <w:pPr>
        <w:pStyle w:val="slovna"/>
        <w:ind w:left="641" w:hanging="357"/>
      </w:pPr>
      <w:r>
        <w:t>vliv na přírodu a krajinu - ochrana dřevin, ochrana památných stromů, ochrana rostlin a živočichů, zachování ekologických funkcí a vazeb v krajině apod.,</w:t>
      </w:r>
    </w:p>
    <w:p w14:paraId="40210799" w14:textId="77777777" w:rsidR="00ED7B28" w:rsidRDefault="00ED7B28" w:rsidP="00F04D90">
      <w:pPr>
        <w:jc w:val="both"/>
      </w:pPr>
      <w:r w:rsidRPr="00C15EDA">
        <w:t>Beze změny – není řešeno.</w:t>
      </w:r>
    </w:p>
    <w:p w14:paraId="4E2D4323" w14:textId="77777777" w:rsidR="00ED7B28" w:rsidRDefault="00ED7B28" w:rsidP="00ED7B28">
      <w:pPr>
        <w:pStyle w:val="slovna"/>
        <w:ind w:left="641" w:hanging="357"/>
      </w:pPr>
      <w:r>
        <w:t>vliv na soustavu chráněných území Natura 2000</w:t>
      </w:r>
    </w:p>
    <w:p w14:paraId="3975654A" w14:textId="77777777" w:rsidR="00ED7B28" w:rsidRPr="00AE31BA" w:rsidRDefault="00ED7B28" w:rsidP="00F04D90">
      <w:pPr>
        <w:jc w:val="both"/>
      </w:pPr>
      <w:r w:rsidRPr="00C15EDA">
        <w:t>Beze změny – není řešeno.</w:t>
      </w:r>
    </w:p>
    <w:p w14:paraId="67BB9DF9" w14:textId="77777777" w:rsidR="00ED7B28" w:rsidRDefault="00ED7B28" w:rsidP="00ED7B28">
      <w:pPr>
        <w:pStyle w:val="slovna"/>
        <w:ind w:left="641" w:hanging="357"/>
      </w:pPr>
      <w:r>
        <w:t>způsob zohlednění podmínek závazného stanoviska posouzení vlivu záměru na životní prostředí, je-li podkladem</w:t>
      </w:r>
    </w:p>
    <w:p w14:paraId="23A84E59" w14:textId="77777777" w:rsidR="00ED7B28" w:rsidRPr="00AE31BA" w:rsidRDefault="00ED7B28" w:rsidP="00F04D90">
      <w:pPr>
        <w:jc w:val="both"/>
      </w:pPr>
      <w:r>
        <w:t>Není vyžadováno</w:t>
      </w:r>
      <w:r w:rsidRPr="00C15EDA">
        <w:t xml:space="preserve"> – není řešeno</w:t>
      </w:r>
      <w:r>
        <w:t xml:space="preserve"> – beze změny</w:t>
      </w:r>
      <w:r w:rsidRPr="00C15EDA">
        <w:t>.</w:t>
      </w:r>
    </w:p>
    <w:p w14:paraId="0AD26D99" w14:textId="77777777" w:rsidR="00ED7B28" w:rsidRDefault="00ED7B28" w:rsidP="00ED7B28">
      <w:pPr>
        <w:pStyle w:val="slovna"/>
        <w:ind w:left="641" w:hanging="357"/>
      </w:pPr>
      <w:r>
        <w:t>v případě záměrů spadajících do režimu zákona o integrované prevenci základní parametry způsobu naplnění závěrů o nejlepších dostupných technikách nebo integrované povolení, bylo-li vydáno</w:t>
      </w:r>
    </w:p>
    <w:p w14:paraId="45C34213" w14:textId="77777777" w:rsidR="00ED7B28" w:rsidRPr="00AE31BA" w:rsidRDefault="00ED7B28" w:rsidP="00F04D90">
      <w:pPr>
        <w:jc w:val="both"/>
      </w:pPr>
      <w:r w:rsidRPr="00C15EDA">
        <w:t>Není vyžadováno – není řešeno</w:t>
      </w:r>
      <w:r>
        <w:t xml:space="preserve"> – beze změny</w:t>
      </w:r>
      <w:r w:rsidRPr="00C15EDA">
        <w:t>.</w:t>
      </w:r>
    </w:p>
    <w:p w14:paraId="6ECAB548" w14:textId="77777777" w:rsidR="00ED7B28" w:rsidRDefault="00ED7B28" w:rsidP="00ED7B28">
      <w:pPr>
        <w:pStyle w:val="slovna"/>
        <w:ind w:left="641" w:hanging="357"/>
      </w:pPr>
      <w:r>
        <w:t>navrhovaná ochranná a bezpečnostní pásma, rozsah omezení a podmínky ochrany podle jiných právních předpisů</w:t>
      </w:r>
    </w:p>
    <w:p w14:paraId="719977F3" w14:textId="77777777" w:rsidR="00ED7B28" w:rsidRPr="00AE31BA" w:rsidRDefault="00ED7B28" w:rsidP="00F04D90">
      <w:pPr>
        <w:jc w:val="both"/>
      </w:pPr>
      <w:r w:rsidRPr="00C15EDA">
        <w:t>Není vyžadováno – není řešeno</w:t>
      </w:r>
      <w:r>
        <w:t xml:space="preserve"> – beze změny</w:t>
      </w:r>
      <w:r w:rsidRPr="00C15EDA">
        <w:t>.</w:t>
      </w:r>
    </w:p>
    <w:p w14:paraId="279B9B97" w14:textId="77777777" w:rsidR="00ED7B28" w:rsidRPr="00AE31BA" w:rsidRDefault="00ED7B28" w:rsidP="00F04D90">
      <w:pPr>
        <w:jc w:val="both"/>
        <w:rPr>
          <w:i/>
          <w:sz w:val="20"/>
        </w:rPr>
      </w:pPr>
      <w:r w:rsidRPr="00AE31BA">
        <w:rPr>
          <w:i/>
          <w:sz w:val="20"/>
        </w:rPr>
        <w:t>V případě, že je dokumentace podkladem pro společné územní a stavební řízení s posouzením vlivů na životní prostředí, neuvádí se informace k bodům a), b), d) a e), neboť jsou součástí dokumentace vlivů záměru na životní prostředí</w:t>
      </w:r>
      <w:r>
        <w:rPr>
          <w:i/>
          <w:sz w:val="20"/>
        </w:rPr>
        <w:t xml:space="preserve"> (</w:t>
      </w:r>
      <w:r w:rsidRPr="00AE31BA">
        <w:rPr>
          <w:i/>
          <w:sz w:val="20"/>
        </w:rPr>
        <w:t>405/2017 Sb.</w:t>
      </w:r>
      <w:r>
        <w:rPr>
          <w:i/>
          <w:sz w:val="20"/>
        </w:rPr>
        <w:t>)</w:t>
      </w:r>
    </w:p>
    <w:p w14:paraId="17ACC281" w14:textId="77777777" w:rsidR="00ED7B28" w:rsidRDefault="00ED7B28" w:rsidP="00ED7B28">
      <w:pPr>
        <w:pStyle w:val="Nadpis1"/>
      </w:pPr>
      <w:bookmarkStart w:id="185" w:name="_Toc512146076"/>
      <w:bookmarkStart w:id="186" w:name="_Toc512241650"/>
      <w:bookmarkStart w:id="187" w:name="_Toc512241819"/>
      <w:bookmarkStart w:id="188" w:name="_Toc32045108"/>
      <w:bookmarkStart w:id="189" w:name="_Toc32045128"/>
      <w:bookmarkStart w:id="190" w:name="_Toc32167091"/>
      <w:bookmarkStart w:id="191" w:name="_Toc32766914"/>
      <w:bookmarkStart w:id="192" w:name="_Toc37180157"/>
      <w:bookmarkStart w:id="193" w:name="_Toc60680836"/>
      <w:r>
        <w:t>Ochrana obyvatelstva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14:paraId="59AE8FC0" w14:textId="77777777" w:rsidR="00ED7B28" w:rsidRDefault="00ED7B28" w:rsidP="00F04D90">
      <w:pPr>
        <w:jc w:val="both"/>
        <w:rPr>
          <w:b/>
        </w:rPr>
      </w:pPr>
      <w:r w:rsidRPr="00AE31BA">
        <w:rPr>
          <w:b/>
        </w:rPr>
        <w:t>Splnění základních požadavků z hlediska plnění úkolů ochrany obyvatelstva</w:t>
      </w:r>
    </w:p>
    <w:p w14:paraId="18CD9E21" w14:textId="77777777" w:rsidR="00ED7B28" w:rsidRPr="00C15EDA" w:rsidRDefault="00ED7B28" w:rsidP="00F04D90">
      <w:pPr>
        <w:jc w:val="both"/>
      </w:pPr>
      <w:r w:rsidRPr="00C15EDA">
        <w:t>Beze změny – n</w:t>
      </w:r>
      <w:r>
        <w:t>e</w:t>
      </w:r>
      <w:r w:rsidRPr="00C15EDA">
        <w:t>ní řešeno. Objekt není určen pro ochranu obyvatelstva. Obyvatelé v případě ohrožení budou využívat místní systém ochrany obyvatelstva.</w:t>
      </w:r>
    </w:p>
    <w:p w14:paraId="2338289D" w14:textId="77777777" w:rsidR="00ED7B28" w:rsidRDefault="00ED7B28" w:rsidP="00ED7B28">
      <w:pPr>
        <w:pStyle w:val="Nadpis1"/>
      </w:pPr>
      <w:bookmarkStart w:id="194" w:name="_Toc512146077"/>
      <w:bookmarkStart w:id="195" w:name="_Toc512241651"/>
      <w:bookmarkStart w:id="196" w:name="_Toc512241820"/>
      <w:bookmarkStart w:id="197" w:name="_Toc32045109"/>
      <w:bookmarkStart w:id="198" w:name="_Toc32045129"/>
      <w:bookmarkStart w:id="199" w:name="_Toc32167092"/>
      <w:bookmarkStart w:id="200" w:name="_Toc32766915"/>
      <w:bookmarkStart w:id="201" w:name="_Toc37180158"/>
      <w:bookmarkStart w:id="202" w:name="_Toc60680837"/>
      <w:bookmarkStart w:id="203" w:name="_Hlk67340021"/>
      <w:r>
        <w:t>Zásady organizace výstavby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bookmarkEnd w:id="203"/>
    <w:p w14:paraId="3C7AD398" w14:textId="77777777" w:rsidR="00ED7B28" w:rsidRDefault="00ED7B28" w:rsidP="00ED7B28">
      <w:pPr>
        <w:pStyle w:val="slovna"/>
        <w:numPr>
          <w:ilvl w:val="0"/>
          <w:numId w:val="14"/>
        </w:numPr>
      </w:pPr>
      <w:r>
        <w:t>potřeby a spotřeby rozhodujících médií a hmot, jejich zajištění</w:t>
      </w:r>
    </w:p>
    <w:p w14:paraId="4F144FC6" w14:textId="5F69EB28" w:rsidR="00ED7B28" w:rsidRDefault="00ED7B28" w:rsidP="00F04D90">
      <w:pPr>
        <w:jc w:val="both"/>
      </w:pPr>
      <w:r>
        <w:t>Staveniště bude zajištěno dodávkou elektrické energie a vody z vnitřních rozvodů stávajícího objektu. Dodavatel stavby si smluvně zajistí požadovaný odběr energií a dohodne detailní způsob staveništního odběru se stavebníkem, případně i s příslušným správcem sítě.</w:t>
      </w:r>
    </w:p>
    <w:p w14:paraId="59454BCD" w14:textId="77777777" w:rsidR="00ED7B28" w:rsidRDefault="00ED7B28" w:rsidP="00ED7B28">
      <w:pPr>
        <w:pStyle w:val="slovna"/>
        <w:ind w:left="641" w:hanging="357"/>
      </w:pPr>
      <w:r>
        <w:t>odvodnění staveniště</w:t>
      </w:r>
    </w:p>
    <w:p w14:paraId="5279CE64" w14:textId="77777777" w:rsidR="00ED7B28" w:rsidRPr="00AE31BA" w:rsidRDefault="00ED7B28" w:rsidP="00F04D90">
      <w:pPr>
        <w:jc w:val="both"/>
      </w:pPr>
      <w:r>
        <w:t>Není řešeno - charakter stavebních prací nevyžaduje řešit.</w:t>
      </w:r>
    </w:p>
    <w:p w14:paraId="25EFA0C8" w14:textId="77777777" w:rsidR="00ED7B28" w:rsidRDefault="00ED7B28" w:rsidP="00ED7B28">
      <w:pPr>
        <w:pStyle w:val="slovna"/>
        <w:ind w:left="641" w:hanging="357"/>
      </w:pPr>
      <w:r>
        <w:t>napojení staveniště na stávající dopravní a technickou infrastrukturu</w:t>
      </w:r>
    </w:p>
    <w:p w14:paraId="74F7D2F3" w14:textId="77777777" w:rsidR="00ED7B28" w:rsidRPr="00C15EDA" w:rsidRDefault="00ED7B28" w:rsidP="00F04D90">
      <w:pPr>
        <w:jc w:val="both"/>
      </w:pPr>
      <w:r>
        <w:t>Na staveniště bude přístup z ploch a prostor investora.</w:t>
      </w:r>
    </w:p>
    <w:p w14:paraId="62649A41" w14:textId="77777777" w:rsidR="00ED7B28" w:rsidRDefault="00ED7B28" w:rsidP="00ED7B28">
      <w:pPr>
        <w:pStyle w:val="slovna"/>
        <w:ind w:left="641" w:hanging="357"/>
      </w:pPr>
      <w:r>
        <w:lastRenderedPageBreak/>
        <w:t>vliv provádění stavby na okolní stavby a pozemky</w:t>
      </w:r>
    </w:p>
    <w:p w14:paraId="487E91B2" w14:textId="77777777" w:rsidR="00ED7B28" w:rsidRDefault="00ED7B28" w:rsidP="00F04D90">
      <w:pPr>
        <w:jc w:val="both"/>
      </w:pPr>
      <w:r>
        <w:t>Při realizaci stavby je potřeba minimalizovat dopady na okolí staveniště z hlediska hluku, vibrací, prašnosti apod.</w:t>
      </w:r>
    </w:p>
    <w:p w14:paraId="3AA82A96" w14:textId="77777777" w:rsidR="00ED7B28" w:rsidRDefault="00ED7B28" w:rsidP="00ED7B28">
      <w:pPr>
        <w:pStyle w:val="slovna"/>
        <w:ind w:left="641" w:hanging="357"/>
      </w:pPr>
      <w:r>
        <w:t>ochrana okolí staveniště a požadavky na související asanace, demolice, kácení dřevin</w:t>
      </w:r>
    </w:p>
    <w:p w14:paraId="60769CEC" w14:textId="77777777" w:rsidR="00ED7B28" w:rsidRPr="00AE31BA" w:rsidRDefault="00ED7B28" w:rsidP="00F04D90">
      <w:pPr>
        <w:jc w:val="both"/>
      </w:pPr>
      <w:r>
        <w:t>Nebude prováděno – není řešeno</w:t>
      </w:r>
      <w:r w:rsidR="003B476F">
        <w:t>.</w:t>
      </w:r>
    </w:p>
    <w:p w14:paraId="416F012C" w14:textId="77777777" w:rsidR="00ED7B28" w:rsidRDefault="00ED7B28" w:rsidP="00ED7B28">
      <w:pPr>
        <w:pStyle w:val="slovna"/>
        <w:ind w:left="641" w:hanging="357"/>
      </w:pPr>
      <w:r>
        <w:t>maximální dočasné a trvalé zábory pro staveniště</w:t>
      </w:r>
    </w:p>
    <w:p w14:paraId="5A8CBCFD" w14:textId="77777777" w:rsidR="00ED7B28" w:rsidRPr="00AE31BA" w:rsidRDefault="00ED7B28" w:rsidP="00F04D90">
      <w:pPr>
        <w:jc w:val="both"/>
      </w:pPr>
      <w:r>
        <w:t>Nebude prováděno mimo areál investora – není řešeno.</w:t>
      </w:r>
    </w:p>
    <w:p w14:paraId="643B251A" w14:textId="77777777" w:rsidR="00ED7B28" w:rsidRDefault="00ED7B28" w:rsidP="00ED7B28">
      <w:pPr>
        <w:pStyle w:val="slovna"/>
        <w:ind w:left="641" w:hanging="357"/>
      </w:pPr>
      <w:r>
        <w:t>požadavky na bezbariérové obchozí trasy</w:t>
      </w:r>
    </w:p>
    <w:p w14:paraId="4C0B4590" w14:textId="4CDF961A" w:rsidR="00A96A2D" w:rsidRPr="00D16157" w:rsidRDefault="003B476F" w:rsidP="00A96A2D">
      <w:pPr>
        <w:jc w:val="both"/>
      </w:pPr>
      <w:r>
        <w:t xml:space="preserve">Během </w:t>
      </w:r>
      <w:r w:rsidR="001D5570">
        <w:t>provádění prací</w:t>
      </w:r>
      <w:r>
        <w:t xml:space="preserve"> není třeba řešit náhradní trasy bezbariérového přístupu – stávající trasy do ostatních prostor nebudou dotčeny.</w:t>
      </w:r>
    </w:p>
    <w:p w14:paraId="67788D76" w14:textId="77777777" w:rsidR="00ED7B28" w:rsidRDefault="00ED7B28" w:rsidP="00ED7B28">
      <w:pPr>
        <w:pStyle w:val="slovna"/>
        <w:ind w:left="641" w:hanging="357"/>
      </w:pPr>
      <w:r>
        <w:t>maximální produkovaná množství a druhy odpadů a emisí při výstavbě, jejich likvidace</w:t>
      </w:r>
    </w:p>
    <w:p w14:paraId="16D7D424" w14:textId="77777777" w:rsidR="00ED7B28" w:rsidRPr="00020F02" w:rsidRDefault="00ED7B28" w:rsidP="00F04D90">
      <w:pPr>
        <w:jc w:val="both"/>
      </w:pPr>
      <w:r w:rsidRPr="00020F02">
        <w:t>Odpady vznikající při výstavbě a při provozu, budou tříděny a odváženy buď k recyklaci, nebo ukládány na určená úložiště v souladu s vyhláškou MŽP ČR č. 383/2001 Sb. a č. 381/2001 Sb. o podrobnostech s nakládání s odpady, zákonem č. 185/2001 Sb., v platném znění a zákonem č. 254/2001 Sb. v platném znění.</w:t>
      </w:r>
    </w:p>
    <w:p w14:paraId="70F22E9C" w14:textId="77777777" w:rsidR="00ED7B28" w:rsidRDefault="00ED7B28" w:rsidP="00F04D90">
      <w:pPr>
        <w:jc w:val="both"/>
      </w:pPr>
      <w:r w:rsidRPr="0076382A">
        <w:t>Během stavebních a montážních prací se předpokládá vznik dále uvedených odpadů.</w:t>
      </w:r>
    </w:p>
    <w:p w14:paraId="7E82CCED" w14:textId="77777777" w:rsidR="003553C9" w:rsidRPr="00F7332F" w:rsidRDefault="00ED7B28" w:rsidP="003553C9">
      <w:r w:rsidRPr="0076382A">
        <w:rPr>
          <w:b/>
        </w:rPr>
        <w:t>Odpady vznikající při výstavbě</w:t>
      </w:r>
    </w:p>
    <w:tbl>
      <w:tblPr>
        <w:tblW w:w="7580" w:type="dxa"/>
        <w:tblInd w:w="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701"/>
        <w:gridCol w:w="1559"/>
      </w:tblGrid>
      <w:tr w:rsidR="003553C9" w:rsidRPr="00F7332F" w14:paraId="28A580D0" w14:textId="77777777" w:rsidTr="00C36406">
        <w:tc>
          <w:tcPr>
            <w:tcW w:w="4320" w:type="dxa"/>
            <w:tcBorders>
              <w:top w:val="single" w:sz="12" w:space="0" w:color="auto"/>
              <w:bottom w:val="single" w:sz="12" w:space="0" w:color="auto"/>
            </w:tcBorders>
          </w:tcPr>
          <w:p w14:paraId="7AFC9189" w14:textId="77777777" w:rsidR="003553C9" w:rsidRPr="00F7332F" w:rsidRDefault="003553C9" w:rsidP="00C36406">
            <w:pPr>
              <w:tabs>
                <w:tab w:val="num" w:pos="284"/>
                <w:tab w:val="num" w:pos="993"/>
              </w:tabs>
              <w:jc w:val="center"/>
              <w:rPr>
                <w:b/>
              </w:rPr>
            </w:pPr>
            <w:r w:rsidRPr="00F7332F">
              <w:rPr>
                <w:b/>
              </w:rPr>
              <w:t>Název odpadu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46683546" w14:textId="77777777" w:rsidR="003553C9" w:rsidRPr="00F7332F" w:rsidRDefault="003553C9" w:rsidP="00C36406">
            <w:pPr>
              <w:tabs>
                <w:tab w:val="num" w:pos="284"/>
                <w:tab w:val="num" w:pos="993"/>
              </w:tabs>
              <w:jc w:val="center"/>
              <w:rPr>
                <w:b/>
              </w:rPr>
            </w:pPr>
            <w:r w:rsidRPr="00F7332F">
              <w:rPr>
                <w:b/>
              </w:rPr>
              <w:t>Katalogové číslo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26D085B0" w14:textId="77777777" w:rsidR="003553C9" w:rsidRPr="00F7332F" w:rsidRDefault="003553C9" w:rsidP="00C36406">
            <w:pPr>
              <w:tabs>
                <w:tab w:val="num" w:pos="284"/>
                <w:tab w:val="num" w:pos="993"/>
              </w:tabs>
              <w:jc w:val="center"/>
              <w:rPr>
                <w:b/>
              </w:rPr>
            </w:pPr>
            <w:r w:rsidRPr="00F7332F">
              <w:rPr>
                <w:b/>
              </w:rPr>
              <w:t>Kategorie odpadu</w:t>
            </w:r>
          </w:p>
        </w:tc>
      </w:tr>
      <w:tr w:rsidR="003553C9" w:rsidRPr="00F7332F" w14:paraId="5D20C816" w14:textId="77777777" w:rsidTr="00C36406">
        <w:tc>
          <w:tcPr>
            <w:tcW w:w="4320" w:type="dxa"/>
            <w:tcBorders>
              <w:top w:val="single" w:sz="8" w:space="0" w:color="auto"/>
            </w:tcBorders>
          </w:tcPr>
          <w:p w14:paraId="704B772A" w14:textId="77777777" w:rsidR="003553C9" w:rsidRPr="00F7332F" w:rsidRDefault="003553C9" w:rsidP="00C36406">
            <w:pPr>
              <w:tabs>
                <w:tab w:val="num" w:pos="284"/>
                <w:tab w:val="num" w:pos="993"/>
              </w:tabs>
            </w:pPr>
            <w:r w:rsidRPr="00F7332F">
              <w:t>Papírové a lepenkové obaly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1A276AAA" w14:textId="77777777" w:rsidR="003553C9" w:rsidRPr="00F7332F" w:rsidRDefault="003553C9" w:rsidP="00C36406">
            <w:pPr>
              <w:tabs>
                <w:tab w:val="num" w:pos="284"/>
                <w:tab w:val="num" w:pos="993"/>
              </w:tabs>
              <w:jc w:val="center"/>
            </w:pPr>
            <w:r w:rsidRPr="00F7332F">
              <w:t>15 01 01</w:t>
            </w:r>
          </w:p>
        </w:tc>
        <w:tc>
          <w:tcPr>
            <w:tcW w:w="1559" w:type="dxa"/>
            <w:tcBorders>
              <w:top w:val="single" w:sz="8" w:space="0" w:color="auto"/>
            </w:tcBorders>
          </w:tcPr>
          <w:p w14:paraId="7533BE84" w14:textId="77777777" w:rsidR="003553C9" w:rsidRPr="00F7332F" w:rsidRDefault="003553C9" w:rsidP="00C36406">
            <w:pPr>
              <w:tabs>
                <w:tab w:val="num" w:pos="284"/>
                <w:tab w:val="num" w:pos="993"/>
              </w:tabs>
              <w:jc w:val="center"/>
            </w:pPr>
            <w:r w:rsidRPr="00F7332F">
              <w:t>O</w:t>
            </w:r>
          </w:p>
        </w:tc>
      </w:tr>
      <w:tr w:rsidR="003553C9" w:rsidRPr="00F7332F" w14:paraId="61C330DF" w14:textId="77777777" w:rsidTr="00C36406">
        <w:tc>
          <w:tcPr>
            <w:tcW w:w="4320" w:type="dxa"/>
          </w:tcPr>
          <w:p w14:paraId="4DA8D0D4" w14:textId="77777777" w:rsidR="003553C9" w:rsidRPr="00F7332F" w:rsidRDefault="003553C9" w:rsidP="00C36406">
            <w:pPr>
              <w:tabs>
                <w:tab w:val="num" w:pos="284"/>
                <w:tab w:val="num" w:pos="993"/>
              </w:tabs>
            </w:pPr>
            <w:r w:rsidRPr="00F7332F">
              <w:t>Plastové obaly</w:t>
            </w:r>
          </w:p>
        </w:tc>
        <w:tc>
          <w:tcPr>
            <w:tcW w:w="1701" w:type="dxa"/>
          </w:tcPr>
          <w:p w14:paraId="606030E0" w14:textId="77777777" w:rsidR="003553C9" w:rsidRPr="00F7332F" w:rsidRDefault="003553C9" w:rsidP="00C36406">
            <w:pPr>
              <w:tabs>
                <w:tab w:val="num" w:pos="284"/>
                <w:tab w:val="num" w:pos="993"/>
              </w:tabs>
              <w:jc w:val="center"/>
            </w:pPr>
            <w:r w:rsidRPr="00F7332F">
              <w:t>15 01 02</w:t>
            </w:r>
          </w:p>
        </w:tc>
        <w:tc>
          <w:tcPr>
            <w:tcW w:w="1559" w:type="dxa"/>
          </w:tcPr>
          <w:p w14:paraId="653FF5BD" w14:textId="77777777" w:rsidR="003553C9" w:rsidRPr="00F7332F" w:rsidRDefault="003553C9" w:rsidP="00C36406">
            <w:pPr>
              <w:tabs>
                <w:tab w:val="num" w:pos="284"/>
                <w:tab w:val="num" w:pos="993"/>
              </w:tabs>
              <w:jc w:val="center"/>
            </w:pPr>
            <w:r w:rsidRPr="00F7332F">
              <w:t>O</w:t>
            </w:r>
          </w:p>
        </w:tc>
      </w:tr>
      <w:tr w:rsidR="003553C9" w:rsidRPr="00F7332F" w14:paraId="18B5EDF3" w14:textId="77777777" w:rsidTr="00C36406">
        <w:tc>
          <w:tcPr>
            <w:tcW w:w="4320" w:type="dxa"/>
            <w:tcBorders>
              <w:bottom w:val="single" w:sz="12" w:space="0" w:color="auto"/>
            </w:tcBorders>
          </w:tcPr>
          <w:p w14:paraId="3659CB37" w14:textId="77777777" w:rsidR="003553C9" w:rsidRPr="00F7332F" w:rsidRDefault="003553C9" w:rsidP="00C36406">
            <w:pPr>
              <w:tabs>
                <w:tab w:val="num" w:pos="284"/>
                <w:tab w:val="num" w:pos="993"/>
              </w:tabs>
            </w:pPr>
            <w:r w:rsidRPr="00F7332F">
              <w:t>Jiné izolační materiály, které jsou, nebo obsahují nebezpečné látky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2DD5DEEA" w14:textId="77777777" w:rsidR="003553C9" w:rsidRPr="00F7332F" w:rsidRDefault="003553C9" w:rsidP="00C36406">
            <w:pPr>
              <w:tabs>
                <w:tab w:val="num" w:pos="284"/>
                <w:tab w:val="num" w:pos="993"/>
              </w:tabs>
              <w:jc w:val="center"/>
            </w:pPr>
            <w:r w:rsidRPr="00F7332F">
              <w:t>17 06 03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00D579FF" w14:textId="77777777" w:rsidR="003553C9" w:rsidRPr="00F7332F" w:rsidRDefault="003553C9" w:rsidP="00C36406">
            <w:pPr>
              <w:tabs>
                <w:tab w:val="num" w:pos="284"/>
                <w:tab w:val="num" w:pos="993"/>
              </w:tabs>
              <w:jc w:val="center"/>
            </w:pPr>
            <w:r w:rsidRPr="00F7332F">
              <w:t>N</w:t>
            </w:r>
          </w:p>
        </w:tc>
      </w:tr>
    </w:tbl>
    <w:p w14:paraId="1676539B" w14:textId="77777777" w:rsidR="003553C9" w:rsidRPr="00F7332F" w:rsidRDefault="003553C9" w:rsidP="003553C9"/>
    <w:p w14:paraId="507B92B8" w14:textId="5472157F" w:rsidR="00ED7B28" w:rsidRPr="00011B81" w:rsidRDefault="00ED7B28" w:rsidP="003553C9">
      <w:pPr>
        <w:jc w:val="both"/>
      </w:pPr>
      <w:r w:rsidRPr="00011B81">
        <w:t>Pozn.:</w:t>
      </w:r>
      <w:r>
        <w:t xml:space="preserve"> </w:t>
      </w:r>
      <w:r w:rsidRPr="00011B81">
        <w:t>Likvidaci kategorie odpadu N zabezpečí dodavatel stavby prostřednictvím oprávněné firmy.</w:t>
      </w:r>
    </w:p>
    <w:p w14:paraId="2FB86E71" w14:textId="77777777" w:rsidR="00ED7B28" w:rsidRPr="00011B81" w:rsidRDefault="00ED7B28" w:rsidP="00F04D90">
      <w:pPr>
        <w:jc w:val="both"/>
      </w:pPr>
      <w:r w:rsidRPr="00011B81">
        <w:t xml:space="preserve">Odpady, vznikající při výstavbě a provozu, budou dočasně shromažďované ve vhodných uskladňovacích prostředcích (kontejnerech) nebo na určených, zabezpečených plochách, oddělených podle kategorií a druhů. Shromážděné odpady se budou, po dosáhnutí technicky a ekonomicky optimálního množství, průběžně odvážet mimo areál k dalšímu využití resp. k odstranění. </w:t>
      </w:r>
    </w:p>
    <w:p w14:paraId="5171B779" w14:textId="77777777" w:rsidR="00ED7B28" w:rsidRPr="003A0C26" w:rsidRDefault="00ED7B28" w:rsidP="00F04D90">
      <w:pPr>
        <w:numPr>
          <w:ilvl w:val="0"/>
          <w:numId w:val="15"/>
        </w:numPr>
        <w:tabs>
          <w:tab w:val="clear" w:pos="360"/>
          <w:tab w:val="num" w:pos="709"/>
        </w:tabs>
        <w:autoSpaceDE w:val="0"/>
        <w:autoSpaceDN w:val="0"/>
        <w:spacing w:after="0" w:line="240" w:lineRule="auto"/>
        <w:ind w:left="709" w:hanging="425"/>
        <w:jc w:val="both"/>
      </w:pPr>
      <w:r w:rsidRPr="003A0C26">
        <w:t>pokud v rámci stavby vznikne odpad z demolice neobsahující dehet bude tento přednostně předán k dalšímu využití či recyklaci. K recyklaci lze použít pouze odpady neobsahující nebezpečné složky</w:t>
      </w:r>
      <w:r>
        <w:t>,</w:t>
      </w:r>
      <w:r w:rsidRPr="003A0C26">
        <w:t xml:space="preserve"> a které nejsou znečištěny škodlivinami (např. odpad kat. č.170302 kategorie ostatní – asfaltové směsi neuvedené pod číslem 170301)</w:t>
      </w:r>
    </w:p>
    <w:p w14:paraId="12986F4E" w14:textId="77777777" w:rsidR="00ED7B28" w:rsidRPr="003A0C26" w:rsidRDefault="00ED7B28" w:rsidP="00F04D90">
      <w:pPr>
        <w:numPr>
          <w:ilvl w:val="0"/>
          <w:numId w:val="15"/>
        </w:numPr>
        <w:tabs>
          <w:tab w:val="clear" w:pos="360"/>
          <w:tab w:val="num" w:pos="709"/>
        </w:tabs>
        <w:autoSpaceDE w:val="0"/>
        <w:autoSpaceDN w:val="0"/>
        <w:spacing w:after="0" w:line="240" w:lineRule="auto"/>
        <w:ind w:left="709" w:hanging="425"/>
        <w:jc w:val="both"/>
      </w:pPr>
      <w:r w:rsidRPr="003A0C26">
        <w:t>realizační firma je povinna vést průběžnou evidenci produkovaných odpadů s náležitostmi uvedenými v §21 vyhl. MŽP č.383/2001</w:t>
      </w:r>
    </w:p>
    <w:p w14:paraId="7CF2CEB6" w14:textId="77777777" w:rsidR="00ED7B28" w:rsidRPr="003A0C26" w:rsidRDefault="00ED7B28" w:rsidP="00F04D90">
      <w:pPr>
        <w:numPr>
          <w:ilvl w:val="0"/>
          <w:numId w:val="15"/>
        </w:numPr>
        <w:tabs>
          <w:tab w:val="clear" w:pos="360"/>
          <w:tab w:val="num" w:pos="709"/>
        </w:tabs>
        <w:autoSpaceDE w:val="0"/>
        <w:autoSpaceDN w:val="0"/>
        <w:spacing w:after="0" w:line="240" w:lineRule="auto"/>
        <w:ind w:left="709" w:hanging="425"/>
        <w:jc w:val="both"/>
      </w:pPr>
      <w:r w:rsidRPr="003A0C26">
        <w:t>nakládání s odpady, které vzniknou v rámci stavby, zabezpečuje a odpovídá za ně zhotovitel stavby</w:t>
      </w:r>
    </w:p>
    <w:p w14:paraId="09F111FC" w14:textId="77777777" w:rsidR="00ED7B28" w:rsidRDefault="00ED7B28" w:rsidP="00F04D90">
      <w:pPr>
        <w:numPr>
          <w:ilvl w:val="0"/>
          <w:numId w:val="15"/>
        </w:numPr>
        <w:tabs>
          <w:tab w:val="clear" w:pos="360"/>
          <w:tab w:val="num" w:pos="709"/>
        </w:tabs>
        <w:autoSpaceDE w:val="0"/>
        <w:autoSpaceDN w:val="0"/>
        <w:spacing w:after="0" w:line="240" w:lineRule="auto"/>
        <w:ind w:left="709" w:hanging="425"/>
        <w:jc w:val="both"/>
      </w:pPr>
      <w:r w:rsidRPr="003A0C26">
        <w:t>doklady o způsobu odstranění nebo využití odpadu, který vznikne v rámci stavby, budou součástí dokumentace předkládané při kolaudaci</w:t>
      </w:r>
      <w:r>
        <w:t xml:space="preserve"> nebo předání stavby objednateli</w:t>
      </w:r>
    </w:p>
    <w:p w14:paraId="004B9963" w14:textId="77777777" w:rsidR="003B476F" w:rsidRDefault="003B476F" w:rsidP="003B476F">
      <w:pPr>
        <w:numPr>
          <w:ilvl w:val="0"/>
          <w:numId w:val="15"/>
        </w:numPr>
        <w:tabs>
          <w:tab w:val="clear" w:pos="360"/>
          <w:tab w:val="num" w:pos="709"/>
        </w:tabs>
        <w:autoSpaceDE w:val="0"/>
        <w:autoSpaceDN w:val="0"/>
        <w:spacing w:after="0" w:line="240" w:lineRule="auto"/>
        <w:ind w:left="709" w:hanging="425"/>
        <w:jc w:val="both"/>
      </w:pPr>
      <w:r>
        <w:lastRenderedPageBreak/>
        <w:t xml:space="preserve">projektová dokumentace předpokládá </w:t>
      </w:r>
      <w:r w:rsidRPr="00850D09">
        <w:t>předá</w:t>
      </w:r>
      <w:r>
        <w:t>ní odpadů</w:t>
      </w:r>
      <w:r w:rsidRPr="00850D09">
        <w:t xml:space="preserve"> do zařízení k materiálovému využívání odpadů – např. k využívání odpadů formou recyklace (sklo, kovy, plasty, stavební suti – beton, cihly, keramika</w:t>
      </w:r>
      <w:r>
        <w:t xml:space="preserve">, </w:t>
      </w:r>
      <w:r w:rsidRPr="00386E82">
        <w:t>dř</w:t>
      </w:r>
      <w:r w:rsidR="00404ECF">
        <w:t xml:space="preserve">evěné, papírové, plastové obaly </w:t>
      </w:r>
      <w:r w:rsidRPr="00386E82">
        <w:t>apod</w:t>
      </w:r>
      <w:r>
        <w:t>. A</w:t>
      </w:r>
      <w:r w:rsidRPr="00850D09">
        <w:t xml:space="preserve"> do zařízení k energetickému využívání odpadů (spalitelné odpady – např. dřevo, plasty)</w:t>
      </w:r>
      <w:r>
        <w:t>. Směsné a nerecyklovatelné odpady budou odvezeny do</w:t>
      </w:r>
      <w:r w:rsidRPr="00386E82">
        <w:t xml:space="preserve"> zařízení k odstraňování odpadů </w:t>
      </w:r>
      <w:r>
        <w:t>–</w:t>
      </w:r>
      <w:r w:rsidRPr="00386E82">
        <w:t xml:space="preserve"> </w:t>
      </w:r>
      <w:r>
        <w:t xml:space="preserve">např. </w:t>
      </w:r>
      <w:r w:rsidRPr="00386E82">
        <w:t>skládka (</w:t>
      </w:r>
      <w:r>
        <w:t>směsné stavební odpady</w:t>
      </w:r>
      <w:r w:rsidRPr="00386E82">
        <w:t>, nerecyklovatelné stavební suti</w:t>
      </w:r>
      <w:r>
        <w:t xml:space="preserve"> apod.)</w:t>
      </w:r>
    </w:p>
    <w:p w14:paraId="6F481E37" w14:textId="77777777" w:rsidR="00ED7B28" w:rsidRPr="00020F02" w:rsidRDefault="00ED7B28" w:rsidP="00F04D90">
      <w:pPr>
        <w:jc w:val="both"/>
        <w:rPr>
          <w:lang w:val="sk-SK"/>
        </w:rPr>
      </w:pPr>
    </w:p>
    <w:p w14:paraId="3CBC071D" w14:textId="77777777" w:rsidR="00ED7B28" w:rsidRPr="00011B81" w:rsidRDefault="00ED7B28" w:rsidP="00F04D90">
      <w:pPr>
        <w:jc w:val="both"/>
      </w:pPr>
      <w:r w:rsidRPr="00011B81">
        <w:t>Vlastní manipulace s odpady, které vznikají při výstavbě a provozu, bude zabezpečená technicky tak, aby případné negativní dopady na životní prostředí byly minimální (zamezení prášení, technické zabezpečení dopravních prostředků přepravujících odpady atd.)</w:t>
      </w:r>
    </w:p>
    <w:p w14:paraId="1469B163" w14:textId="77777777" w:rsidR="00ED7B28" w:rsidRDefault="00ED7B28" w:rsidP="00ED7B28">
      <w:pPr>
        <w:pStyle w:val="slovna"/>
        <w:ind w:left="641" w:hanging="357"/>
      </w:pPr>
      <w:r>
        <w:t>bilance zemních prací, požadavky na přísun nebo deponie zemin</w:t>
      </w:r>
    </w:p>
    <w:p w14:paraId="35C6F23D" w14:textId="77777777" w:rsidR="00ED7B28" w:rsidRDefault="00ED7B28" w:rsidP="00F04D90">
      <w:pPr>
        <w:jc w:val="both"/>
      </w:pPr>
      <w:r w:rsidRPr="00011B81">
        <w:t>Nebude prováděno – není řešeno.</w:t>
      </w:r>
      <w:r w:rsidR="000E51DE">
        <w:t xml:space="preserve"> </w:t>
      </w:r>
    </w:p>
    <w:p w14:paraId="2C47EEBF" w14:textId="77777777" w:rsidR="00ED7B28" w:rsidRDefault="00ED7B28" w:rsidP="00ED7B28">
      <w:pPr>
        <w:pStyle w:val="slovna"/>
        <w:ind w:left="641" w:hanging="357"/>
      </w:pPr>
      <w:r>
        <w:t>ochrana životního prostředí při výstavbě</w:t>
      </w:r>
    </w:p>
    <w:p w14:paraId="5E9ECE08" w14:textId="77777777" w:rsidR="00ED7B28" w:rsidRDefault="00ED7B28" w:rsidP="00F04D90">
      <w:pPr>
        <w:jc w:val="both"/>
      </w:pPr>
      <w:r>
        <w:t>Z důvodů ochrany životního prostředí je nutné po dobu výstavby dbát zejména na:</w:t>
      </w:r>
    </w:p>
    <w:p w14:paraId="0D52EF09" w14:textId="77777777" w:rsidR="00ED7B28" w:rsidRDefault="00ED7B28" w:rsidP="00F04D90">
      <w:pPr>
        <w:spacing w:after="0"/>
        <w:ind w:left="709" w:hanging="425"/>
        <w:jc w:val="both"/>
      </w:pPr>
      <w:r>
        <w:t>-</w:t>
      </w:r>
      <w:r>
        <w:tab/>
        <w:t>zamezení vzniku nadměrné prašnosti</w:t>
      </w:r>
    </w:p>
    <w:p w14:paraId="41A8F5D9" w14:textId="77777777" w:rsidR="00ED7B28" w:rsidRDefault="00ED7B28" w:rsidP="00F04D90">
      <w:pPr>
        <w:spacing w:after="0"/>
        <w:ind w:left="709" w:hanging="425"/>
        <w:jc w:val="both"/>
      </w:pPr>
      <w:r>
        <w:t>-</w:t>
      </w:r>
      <w:r>
        <w:tab/>
        <w:t>použití vhodných dopravních prostředků pro přepravu sypkých materiálů</w:t>
      </w:r>
    </w:p>
    <w:p w14:paraId="09EC6DE9" w14:textId="77777777" w:rsidR="00ED7B28" w:rsidRDefault="00ED7B28" w:rsidP="00F04D90">
      <w:pPr>
        <w:spacing w:after="0"/>
        <w:ind w:left="709" w:hanging="425"/>
        <w:jc w:val="both"/>
      </w:pPr>
      <w:r>
        <w:t>-</w:t>
      </w:r>
      <w:r>
        <w:tab/>
        <w:t>ochranu materiálu před znehodnocením nebo poškozením</w:t>
      </w:r>
    </w:p>
    <w:p w14:paraId="4E414295" w14:textId="77777777" w:rsidR="00ED7B28" w:rsidRDefault="00ED7B28" w:rsidP="00F04D90">
      <w:pPr>
        <w:spacing w:after="0"/>
        <w:ind w:left="709" w:hanging="425"/>
        <w:jc w:val="both"/>
      </w:pPr>
      <w:r>
        <w:t>-</w:t>
      </w:r>
      <w:r>
        <w:tab/>
        <w:t>vyloučení spalování odpadů na staveništích</w:t>
      </w:r>
    </w:p>
    <w:p w14:paraId="38A43E26" w14:textId="77777777" w:rsidR="00ED7B28" w:rsidRDefault="00ED7B28" w:rsidP="00F04D90">
      <w:pPr>
        <w:spacing w:after="0"/>
        <w:ind w:left="709" w:hanging="425"/>
        <w:jc w:val="both"/>
      </w:pPr>
      <w:r>
        <w:t>-</w:t>
      </w:r>
      <w:r>
        <w:tab/>
        <w:t>nařízení resp. pokyny Městského úřadu popř. provozovatele budovy o dodržování čistoty ve městě/obci a areálu</w:t>
      </w:r>
    </w:p>
    <w:p w14:paraId="0FF1007D" w14:textId="77777777" w:rsidR="00ED7B28" w:rsidRDefault="00ED7B28" w:rsidP="00F04D90">
      <w:pPr>
        <w:spacing w:after="0"/>
        <w:ind w:left="709" w:hanging="425"/>
        <w:jc w:val="both"/>
      </w:pPr>
      <w:r>
        <w:t>-</w:t>
      </w:r>
      <w:r>
        <w:tab/>
        <w:t>respektovat podmínky provozovatele areálu z hlediska omezení vlivu nadměrného hluku na staveništích</w:t>
      </w:r>
    </w:p>
    <w:p w14:paraId="2BAC763B" w14:textId="77777777" w:rsidR="00ED7B28" w:rsidRPr="007E646A" w:rsidRDefault="00ED7B28" w:rsidP="00ED7B28">
      <w:pPr>
        <w:pStyle w:val="slovna"/>
        <w:ind w:left="641" w:hanging="357"/>
      </w:pPr>
      <w:r w:rsidRPr="007E646A">
        <w:t>zásady bezpečnosti a ochrany zdraví při práci na staveništi</w:t>
      </w:r>
    </w:p>
    <w:p w14:paraId="12407F77" w14:textId="77777777" w:rsidR="00ED7B28" w:rsidRPr="007E646A" w:rsidRDefault="00ED7B28" w:rsidP="00F04D90">
      <w:pPr>
        <w:jc w:val="both"/>
        <w:rPr>
          <w:highlight w:val="yellow"/>
        </w:rPr>
      </w:pPr>
    </w:p>
    <w:p w14:paraId="4F66BD63" w14:textId="77777777" w:rsidR="00ED7B28" w:rsidRPr="00AE0F24" w:rsidRDefault="00ED7B28" w:rsidP="00F04D90">
      <w:pPr>
        <w:shd w:val="clear" w:color="auto" w:fill="FFFFFF"/>
        <w:ind w:left="6" w:firstLine="295"/>
        <w:jc w:val="both"/>
      </w:pPr>
      <w:r w:rsidRPr="00AE0F24">
        <w:rPr>
          <w:color w:val="000000"/>
          <w:spacing w:val="-1"/>
          <w:szCs w:val="24"/>
        </w:rPr>
        <w:t>Plán BOZP je dokument</w:t>
      </w:r>
      <w:r>
        <w:rPr>
          <w:color w:val="000000"/>
          <w:spacing w:val="-1"/>
          <w:szCs w:val="24"/>
        </w:rPr>
        <w:t xml:space="preserve"> </w:t>
      </w:r>
      <w:r w:rsidRPr="00AE0F24">
        <w:rPr>
          <w:color w:val="000000"/>
          <w:szCs w:val="24"/>
        </w:rPr>
        <w:t xml:space="preserve">jehož účelem je zajistit bezpečnost práce a ochranu zdraví na </w:t>
      </w:r>
      <w:r w:rsidRPr="00AE0F24">
        <w:rPr>
          <w:color w:val="000000"/>
          <w:spacing w:val="-1"/>
          <w:szCs w:val="24"/>
        </w:rPr>
        <w:t>staveništi, eliminovat rizika ohrožení zdraví a majetku, zajistit ochranu životního prostředí a předejít vzniku mimořádných událostí, havárií a požárů.</w:t>
      </w:r>
    </w:p>
    <w:p w14:paraId="337C71E8" w14:textId="77777777" w:rsidR="00ED7B28" w:rsidRPr="00AE0F24" w:rsidRDefault="00ED7B28" w:rsidP="00F04D90">
      <w:pPr>
        <w:shd w:val="clear" w:color="auto" w:fill="FFFFFF"/>
        <w:tabs>
          <w:tab w:val="left" w:pos="9070"/>
        </w:tabs>
        <w:ind w:left="14" w:right="-2" w:firstLine="288"/>
        <w:jc w:val="both"/>
      </w:pPr>
      <w:r w:rsidRPr="00AE0F24">
        <w:rPr>
          <w:color w:val="000000"/>
          <w:spacing w:val="-1"/>
          <w:szCs w:val="24"/>
        </w:rPr>
        <w:t>Případy, kdy je nutné zpracovávat Plán BOZP stanovuje § 15 zákona č. 309/2006 Sb. a příloha č. 5 k nařízení vlády č. 591/2006 Sb.</w:t>
      </w:r>
    </w:p>
    <w:p w14:paraId="3C55C951" w14:textId="77777777" w:rsidR="000365CC" w:rsidRDefault="000365CC" w:rsidP="000365CC">
      <w:pPr>
        <w:shd w:val="clear" w:color="auto" w:fill="FFFFFF"/>
        <w:ind w:left="14" w:right="94" w:firstLine="288"/>
        <w:jc w:val="both"/>
      </w:pPr>
      <w:bookmarkStart w:id="204" w:name="_Toc342061403"/>
      <w:bookmarkStart w:id="205" w:name="_Toc405151886"/>
      <w:bookmarkStart w:id="206" w:name="_Toc406143070"/>
      <w:bookmarkStart w:id="207" w:name="_Toc482613128"/>
      <w:bookmarkStart w:id="208" w:name="_Toc512241655"/>
      <w:r>
        <w:rPr>
          <w:color w:val="000000"/>
          <w:spacing w:val="-2"/>
          <w:szCs w:val="24"/>
        </w:rPr>
        <w:t xml:space="preserve">Akce svým objemem prací </w:t>
      </w:r>
      <w:r>
        <w:rPr>
          <w:b/>
          <w:bCs/>
          <w:color w:val="000000"/>
          <w:spacing w:val="-2"/>
          <w:szCs w:val="24"/>
        </w:rPr>
        <w:t>ne</w:t>
      </w:r>
      <w:r>
        <w:rPr>
          <w:b/>
          <w:color w:val="000000"/>
          <w:spacing w:val="-2"/>
          <w:szCs w:val="24"/>
        </w:rPr>
        <w:t xml:space="preserve">překračuje </w:t>
      </w:r>
      <w:r>
        <w:rPr>
          <w:color w:val="000000"/>
          <w:spacing w:val="-2"/>
          <w:szCs w:val="24"/>
        </w:rPr>
        <w:t xml:space="preserve">limity stanovené § 15 zákona č. 309/2006 Sb. a na staveništi budou </w:t>
      </w:r>
      <w:r>
        <w:rPr>
          <w:color w:val="000000"/>
          <w:spacing w:val="-1"/>
          <w:szCs w:val="24"/>
        </w:rPr>
        <w:t>prováděny tyto práce dle přílohy č. 5 k nařízení vlády č. 591/2006 Sb.:</w:t>
      </w:r>
    </w:p>
    <w:p w14:paraId="4218F9A6" w14:textId="77777777" w:rsidR="000365CC" w:rsidRDefault="000365CC" w:rsidP="000365CC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  <w:szCs w:val="24"/>
        </w:rPr>
      </w:pPr>
      <w:r>
        <w:rPr>
          <w:color w:val="000000"/>
          <w:szCs w:val="24"/>
        </w:rPr>
        <w:t>práce, při kterých hrozí pád z výšky nebo do volné hloubky více než 10 m</w:t>
      </w:r>
    </w:p>
    <w:p w14:paraId="532E2B3F" w14:textId="77777777" w:rsidR="000365CC" w:rsidRDefault="000365CC" w:rsidP="000365CC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1037" w:hanging="360"/>
        <w:jc w:val="both"/>
        <w:rPr>
          <w:color w:val="000000"/>
          <w:szCs w:val="24"/>
        </w:rPr>
      </w:pPr>
      <w:r>
        <w:rPr>
          <w:color w:val="000000"/>
          <w:spacing w:val="-2"/>
          <w:szCs w:val="24"/>
        </w:rPr>
        <w:t>práce spojené s montáží a demontáží těžkých konstrukčních dílců dřevěných,</w:t>
      </w:r>
      <w:r>
        <w:rPr>
          <w:color w:val="000000"/>
          <w:spacing w:val="-2"/>
          <w:szCs w:val="24"/>
        </w:rPr>
        <w:br/>
      </w:r>
      <w:r>
        <w:rPr>
          <w:color w:val="000000"/>
          <w:szCs w:val="24"/>
        </w:rPr>
        <w:t>betonových nebo ocelových, určených k trvalému zabudování do staveb</w:t>
      </w:r>
    </w:p>
    <w:p w14:paraId="2D3DF6D7" w14:textId="77777777" w:rsidR="000365CC" w:rsidRDefault="000365CC" w:rsidP="000365CC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color w:val="000000"/>
          <w:szCs w:val="24"/>
        </w:rPr>
      </w:pPr>
      <w:r>
        <w:rPr>
          <w:color w:val="000000"/>
          <w:spacing w:val="-1"/>
          <w:szCs w:val="24"/>
        </w:rPr>
        <w:t>práce prováděné v ochranných pásmech energetických vedení, popřípadě zařízení</w:t>
      </w:r>
      <w:r>
        <w:rPr>
          <w:color w:val="000000"/>
          <w:spacing w:val="-1"/>
          <w:szCs w:val="24"/>
        </w:rPr>
        <w:br/>
        <w:t>technického vybavení</w:t>
      </w:r>
    </w:p>
    <w:p w14:paraId="3D335F9C" w14:textId="77777777" w:rsidR="000365CC" w:rsidRDefault="000365CC" w:rsidP="000365CC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pacing w:val="-5"/>
          <w:szCs w:val="24"/>
        </w:rPr>
      </w:pPr>
      <w:r>
        <w:rPr>
          <w:color w:val="000000"/>
          <w:spacing w:val="-1"/>
          <w:szCs w:val="24"/>
        </w:rPr>
        <w:t xml:space="preserve">Z výše uvedeného vyplývá, že pro tuto akci </w:t>
      </w:r>
      <w:r>
        <w:rPr>
          <w:b/>
          <w:bCs/>
          <w:color w:val="000000"/>
          <w:spacing w:val="-1"/>
          <w:szCs w:val="24"/>
        </w:rPr>
        <w:t>není</w:t>
      </w:r>
      <w:r>
        <w:rPr>
          <w:b/>
          <w:color w:val="000000"/>
          <w:spacing w:val="-1"/>
          <w:szCs w:val="24"/>
        </w:rPr>
        <w:t xml:space="preserve"> nutné vypracovat Plán BOZP</w:t>
      </w:r>
      <w:r>
        <w:rPr>
          <w:color w:val="000000"/>
          <w:spacing w:val="-1"/>
          <w:szCs w:val="24"/>
        </w:rPr>
        <w:t xml:space="preserve"> dle platných právních předpisů a norem. Vypracování plánu zajišťuje zadavatel stavby, který </w:t>
      </w:r>
      <w:r>
        <w:rPr>
          <w:color w:val="000000"/>
          <w:spacing w:val="-2"/>
          <w:szCs w:val="24"/>
        </w:rPr>
        <w:t xml:space="preserve">je zároveň povinen určit odborně způsobilého koordinátora BOZP během realizace </w:t>
      </w:r>
      <w:r>
        <w:rPr>
          <w:color w:val="000000"/>
          <w:spacing w:val="-5"/>
          <w:szCs w:val="24"/>
        </w:rPr>
        <w:t>stavby.</w:t>
      </w:r>
    </w:p>
    <w:p w14:paraId="164C881C" w14:textId="77777777" w:rsidR="00ED7B28" w:rsidRPr="00DB6E47" w:rsidRDefault="00ED7B28" w:rsidP="00ED7B28">
      <w:pPr>
        <w:pStyle w:val="Nadpis4"/>
        <w:rPr>
          <w:rFonts w:asciiTheme="minorHAnsi" w:hAnsiTheme="minorHAnsi" w:cstheme="minorHAnsi"/>
        </w:rPr>
      </w:pPr>
      <w:r w:rsidRPr="00DB6E47">
        <w:rPr>
          <w:rFonts w:asciiTheme="minorHAnsi" w:hAnsiTheme="minorHAnsi" w:cstheme="minorHAnsi"/>
        </w:rPr>
        <w:t>Další požadavky BOZP</w:t>
      </w:r>
      <w:bookmarkEnd w:id="204"/>
      <w:bookmarkEnd w:id="205"/>
      <w:bookmarkEnd w:id="206"/>
      <w:bookmarkEnd w:id="207"/>
      <w:bookmarkEnd w:id="208"/>
    </w:p>
    <w:p w14:paraId="110E518C" w14:textId="77777777" w:rsidR="00ED7B28" w:rsidRPr="00DB6E47" w:rsidRDefault="00ED7B28" w:rsidP="00ED7B28">
      <w:pPr>
        <w:pStyle w:val="Odrka"/>
        <w:numPr>
          <w:ilvl w:val="0"/>
          <w:numId w:val="0"/>
        </w:numPr>
        <w:ind w:left="567" w:hanging="567"/>
        <w:rPr>
          <w:rFonts w:asciiTheme="minorHAnsi" w:hAnsiTheme="minorHAnsi" w:cstheme="minorHAnsi"/>
        </w:rPr>
      </w:pPr>
      <w:r w:rsidRPr="00DB6E47">
        <w:rPr>
          <w:rFonts w:asciiTheme="minorHAnsi" w:hAnsiTheme="minorHAnsi" w:cstheme="minorHAnsi"/>
        </w:rPr>
        <w:t>Při montáži a provozu je dále nutné dodrž</w:t>
      </w:r>
      <w:r w:rsidR="003B476F" w:rsidRPr="00DB6E47">
        <w:rPr>
          <w:rFonts w:asciiTheme="minorHAnsi" w:hAnsiTheme="minorHAnsi" w:cstheme="minorHAnsi"/>
        </w:rPr>
        <w:t xml:space="preserve">ovat zejména příslušná ČSN viz. </w:t>
      </w:r>
      <w:r w:rsidRPr="00DB6E47">
        <w:rPr>
          <w:rFonts w:asciiTheme="minorHAnsi" w:hAnsiTheme="minorHAnsi" w:cstheme="minorHAnsi"/>
        </w:rPr>
        <w:t>výše a následující ustanovení vyhlášek dle požadavku plánu BOZP.</w:t>
      </w:r>
    </w:p>
    <w:p w14:paraId="6D5B2440" w14:textId="77777777" w:rsidR="00ED7B28" w:rsidRDefault="00ED7B28" w:rsidP="00F04D9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pacing w:val="-5"/>
          <w:szCs w:val="24"/>
        </w:rPr>
      </w:pPr>
    </w:p>
    <w:p w14:paraId="5C8A9486" w14:textId="77777777" w:rsidR="00ED7B28" w:rsidRDefault="00ED7B28" w:rsidP="00F04D9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zCs w:val="24"/>
        </w:rPr>
      </w:pPr>
      <w:r w:rsidRPr="008377B3">
        <w:rPr>
          <w:color w:val="000000"/>
          <w:szCs w:val="24"/>
        </w:rPr>
        <w:lastRenderedPageBreak/>
        <w:t>Při provádění prací a obsluze zařízení je nutno dodržovat požadavky bezpečnosti a ochrany zdraví při práci dle zákona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jeho provádění dle nařízení vlády 591/2006 Sb. o bližších minimálních požadavcích na bezpečnost a ochranu zdraví při práci na staveništích. Dále je pak nutné dodržovat nařízení vlády č. 378/2001 Sb., kterým se stanoví bližší požadavky na bezpečný provoz a používání strojů, technických zařízení, přístrojů a nářadí; vyhlášku ČÚBP č. 48/1982 Sb. ve znění pozdějších předpisů, kterou se stanoví základní požadavky k zajištění bezpečnosti práce a technických zařízení a nařízení vlády č. 101/2005 Sb. o podrobnějších požadavcích na pracoviště a pracovní prostředí a nařízení vlády 362/2005 o bližších požadavcích na bezpečnost a ochranu zdraví při práci na pracovištích s nebezpečím pádu do hloubky.</w:t>
      </w:r>
    </w:p>
    <w:p w14:paraId="4B70BA76" w14:textId="77777777" w:rsidR="00ED7B28" w:rsidRPr="008377B3" w:rsidRDefault="00ED7B28" w:rsidP="00F04D9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zCs w:val="24"/>
        </w:rPr>
      </w:pPr>
      <w:r w:rsidRPr="008377B3">
        <w:rPr>
          <w:color w:val="000000"/>
          <w:szCs w:val="24"/>
        </w:rPr>
        <w:t>Dle § 15,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odst.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2 zákona 309/2006 Sb. budou na staveništi vykonávány práce a činnosti vystavující fyzickou osobu zvýšenému ohrožení života nebo poškození zdraví, které jsou stanoveny prováděcím právním předpisem. Zadavatel stavby zajistí, aby před zahájením prací na staveništi byl zpracován plán bezpečnosti a ochrany zdraví při práci na staveništi podle druhu a velikosti stavby tak, aby plně vyhovoval potřebám zajištění bezpečné a zdraví neohrožující práce. V plánu je nutné uvést potřebná opatření z hlediska časové potřeby i způsobu provedení; musí být rovněž přizpůsoben skutečnému stavu a podstatným změnám během realizace stavby.</w:t>
      </w:r>
    </w:p>
    <w:p w14:paraId="3EAE1C48" w14:textId="77777777" w:rsidR="00ED7B28" w:rsidRPr="008377B3" w:rsidRDefault="00ED7B28" w:rsidP="00ED7B28">
      <w:pPr>
        <w:pStyle w:val="Nadpis4"/>
      </w:pPr>
      <w:bookmarkStart w:id="209" w:name="_Toc482613125"/>
      <w:bookmarkStart w:id="210" w:name="_Toc512241652"/>
      <w:r w:rsidRPr="008377B3">
        <w:t>Zdroje nebezpečí</w:t>
      </w:r>
      <w:bookmarkEnd w:id="209"/>
      <w:bookmarkEnd w:id="210"/>
    </w:p>
    <w:p w14:paraId="387FC0B6" w14:textId="77777777" w:rsidR="00ED7B28" w:rsidRDefault="00ED7B28" w:rsidP="00F04D9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zCs w:val="24"/>
        </w:rPr>
      </w:pPr>
      <w:r w:rsidRPr="008377B3">
        <w:rPr>
          <w:color w:val="000000"/>
          <w:szCs w:val="24"/>
        </w:rPr>
        <w:t>Na základě výše uvedených informací lze identifikovat minimálně následující zdroje nebezpečí, na které musí být zpracována riziková analýza:</w:t>
      </w:r>
    </w:p>
    <w:p w14:paraId="1810D5B2" w14:textId="77777777" w:rsidR="00ED7B28" w:rsidRPr="008377B3" w:rsidRDefault="00ED7B28" w:rsidP="00F04D90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8377B3">
        <w:rPr>
          <w:color w:val="000000"/>
          <w:szCs w:val="24"/>
        </w:rPr>
        <w:t xml:space="preserve">Skladování a manipulace s materiálem </w:t>
      </w:r>
    </w:p>
    <w:p w14:paraId="58E2BD64" w14:textId="77777777" w:rsidR="00ED7B28" w:rsidRPr="008377B3" w:rsidRDefault="00ED7B28" w:rsidP="00F04D90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8377B3">
        <w:rPr>
          <w:color w:val="000000"/>
          <w:szCs w:val="24"/>
        </w:rPr>
        <w:t xml:space="preserve">Svařování a montáž </w:t>
      </w:r>
      <w:r w:rsidR="000E51DE">
        <w:rPr>
          <w:color w:val="000000"/>
          <w:szCs w:val="24"/>
        </w:rPr>
        <w:t>OK</w:t>
      </w:r>
    </w:p>
    <w:p w14:paraId="0D889A38" w14:textId="77777777" w:rsidR="00ED7B28" w:rsidRPr="008377B3" w:rsidRDefault="00ED7B28" w:rsidP="00F04D90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8377B3">
        <w:rPr>
          <w:color w:val="000000"/>
          <w:szCs w:val="24"/>
        </w:rPr>
        <w:t>Práce vykonávané v ochranných pásmech energetických vedení popřípadě zařízení technického vybavení</w:t>
      </w:r>
    </w:p>
    <w:p w14:paraId="4C91179B" w14:textId="77777777" w:rsidR="00ED7B28" w:rsidRPr="008377B3" w:rsidRDefault="00ED7B28" w:rsidP="00F04D90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8377B3">
        <w:rPr>
          <w:color w:val="000000"/>
          <w:szCs w:val="24"/>
        </w:rPr>
        <w:t>Práce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na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el.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zařízení v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budovách</w:t>
      </w:r>
    </w:p>
    <w:p w14:paraId="75437729" w14:textId="77777777" w:rsidR="00ED7B28" w:rsidRPr="008377B3" w:rsidRDefault="00ED7B28" w:rsidP="00F04D90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8377B3">
        <w:rPr>
          <w:color w:val="000000"/>
          <w:szCs w:val="24"/>
        </w:rPr>
        <w:t>Práce spojené s montáží a demontáží těžkých dílů</w:t>
      </w:r>
    </w:p>
    <w:p w14:paraId="383F68A4" w14:textId="77777777" w:rsidR="00ED7B28" w:rsidRDefault="00ED7B28" w:rsidP="00F04D90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8377B3">
        <w:rPr>
          <w:color w:val="000000"/>
          <w:szCs w:val="24"/>
        </w:rPr>
        <w:t>Používání strojů, zařízení a nářadí</w:t>
      </w:r>
    </w:p>
    <w:p w14:paraId="739E2215" w14:textId="77777777" w:rsidR="00ED7B28" w:rsidRPr="008377B3" w:rsidRDefault="00ED7B28" w:rsidP="00F04D9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left="1004"/>
        <w:jc w:val="both"/>
        <w:rPr>
          <w:color w:val="000000"/>
          <w:szCs w:val="24"/>
        </w:rPr>
      </w:pPr>
    </w:p>
    <w:p w14:paraId="148E7CE9" w14:textId="77777777" w:rsidR="00ED7B28" w:rsidRDefault="00ED7B28" w:rsidP="00F04D9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zCs w:val="24"/>
        </w:rPr>
      </w:pPr>
      <w:r w:rsidRPr="008377B3">
        <w:rPr>
          <w:color w:val="000000"/>
          <w:szCs w:val="24"/>
        </w:rPr>
        <w:t>S konkrétními riziky musí zhotovitel své zaměstnance a spolupracující osoby prokazatelně seznámit před zahájením prací. Dle § 6,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odst.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1 zákona 309/2006 na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pracovištích,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na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kterých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jsou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vykonávány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práce,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při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nichž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může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dojít k poškození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zdraví,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je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zaměstnavatel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povinen umístit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bezpečnostní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značky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a</w:t>
      </w: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značení.</w:t>
      </w:r>
      <w:r>
        <w:rPr>
          <w:color w:val="000000"/>
          <w:szCs w:val="24"/>
        </w:rPr>
        <w:t xml:space="preserve"> </w:t>
      </w:r>
    </w:p>
    <w:p w14:paraId="395AC518" w14:textId="77777777" w:rsidR="00ED7B28" w:rsidRPr="008377B3" w:rsidRDefault="00ED7B28" w:rsidP="00ED7B28">
      <w:pPr>
        <w:pStyle w:val="Nadpis4"/>
      </w:pPr>
      <w:bookmarkStart w:id="211" w:name="_Toc482613126"/>
      <w:bookmarkStart w:id="212" w:name="_Toc512241653"/>
      <w:r w:rsidRPr="008377B3">
        <w:t>Při provádění stavebních a montážních prací</w:t>
      </w:r>
      <w:bookmarkEnd w:id="211"/>
      <w:bookmarkEnd w:id="212"/>
    </w:p>
    <w:p w14:paraId="6A480A60" w14:textId="77777777" w:rsidR="00ED7B28" w:rsidRPr="008377B3" w:rsidRDefault="00ED7B28" w:rsidP="00F04D9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zCs w:val="24"/>
        </w:rPr>
      </w:pPr>
      <w:r w:rsidRPr="008377B3">
        <w:rPr>
          <w:color w:val="000000"/>
          <w:szCs w:val="24"/>
        </w:rPr>
        <w:t>Při vlastních stavebních a montážních pracích je třeba z hlediska bezpečnosti klást důraz na dodržování těchto zásad:</w:t>
      </w:r>
    </w:p>
    <w:p w14:paraId="68C2EADA" w14:textId="77777777" w:rsidR="00ED7B28" w:rsidRPr="008377B3" w:rsidRDefault="00ED7B28" w:rsidP="00F04D9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způsobilost pracovníků a jejich vybavení k vykonávání prací (odborná a zdravotní způsobilost a pracovní pomůcky),</w:t>
      </w:r>
    </w:p>
    <w:p w14:paraId="18B88F34" w14:textId="77777777" w:rsidR="00ED7B28" w:rsidRPr="008377B3" w:rsidRDefault="00ED7B28" w:rsidP="00F04D9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vymezení a příprava staveniště (ohraničení a oplocení, vjezd, komunikace, bezpečnostní značky)</w:t>
      </w:r>
      <w:r w:rsidR="00D37EF2" w:rsidRPr="00D37EF2">
        <w:rPr>
          <w:b/>
          <w:bCs/>
          <w:color w:val="000000"/>
          <w:szCs w:val="24"/>
        </w:rPr>
        <w:t xml:space="preserve"> &gt;</w:t>
      </w:r>
      <w:r w:rsidR="00D37EF2">
        <w:rPr>
          <w:color w:val="000000"/>
          <w:szCs w:val="24"/>
        </w:rPr>
        <w:t xml:space="preserve"> </w:t>
      </w:r>
      <w:r w:rsidR="00D37EF2">
        <w:rPr>
          <w:b/>
          <w:bCs/>
          <w:color w:val="000000"/>
          <w:szCs w:val="24"/>
        </w:rPr>
        <w:t>staveniště bude ohraničeno oplocením min. výšky 1,8m s vyznačením omezení vstupu nepovolaných osob</w:t>
      </w:r>
    </w:p>
    <w:p w14:paraId="7B5A87D7" w14:textId="77777777" w:rsidR="00ED7B28" w:rsidRPr="008377B3" w:rsidRDefault="00ED7B28" w:rsidP="00F04D9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betonářské práce a práce související (doprava bet. směsi),</w:t>
      </w:r>
    </w:p>
    <w:p w14:paraId="5B1A4E05" w14:textId="77777777" w:rsidR="00ED7B28" w:rsidRPr="008377B3" w:rsidRDefault="00ED7B28" w:rsidP="00F04D9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zednické práce (zpracování a doprava malt, zdícího materiálu, práce a ochrana při vlastním zdění),</w:t>
      </w:r>
    </w:p>
    <w:p w14:paraId="1B300D08" w14:textId="77777777" w:rsidR="00ED7B28" w:rsidRPr="008377B3" w:rsidRDefault="00ED7B28" w:rsidP="00F04D9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lastRenderedPageBreak/>
        <w:t xml:space="preserve"> </w:t>
      </w:r>
      <w:r w:rsidRPr="008377B3">
        <w:rPr>
          <w:color w:val="000000"/>
          <w:szCs w:val="24"/>
        </w:rPr>
        <w:t>montážní práce (příprava montážních prací, převzetí montážního pracoviště, manipulování s břemeny),</w:t>
      </w:r>
    </w:p>
    <w:p w14:paraId="1D709F03" w14:textId="77777777" w:rsidR="00ED7B28" w:rsidRPr="008377B3" w:rsidRDefault="00ED7B28" w:rsidP="00F04D9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práce ve výškách a nad volnou hloubkou (zajištění pracovníků proti pádu, zajištění proti pádu předmětů a materiálu, apod.),</w:t>
      </w:r>
    </w:p>
    <w:p w14:paraId="0490E4ED" w14:textId="77777777" w:rsidR="00ED7B28" w:rsidRPr="008377B3" w:rsidRDefault="00ED7B28" w:rsidP="00F04D9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stroje a strojní zařízení (zaškolená obsluha, provozní podmínky jednotlivých strojů, opravy a údržba strojního zařízení, revize strojů a strojního zařízení, zakázané činnosti se strojním zařízením),</w:t>
      </w:r>
    </w:p>
    <w:p w14:paraId="45AAF95E" w14:textId="77777777" w:rsidR="00ED7B28" w:rsidRDefault="00ED7B28" w:rsidP="00F04D9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Pr="008377B3">
        <w:rPr>
          <w:color w:val="000000"/>
          <w:szCs w:val="24"/>
        </w:rPr>
        <w:t>práce související se stavební činností.</w:t>
      </w:r>
    </w:p>
    <w:p w14:paraId="4B2D5780" w14:textId="77777777" w:rsidR="00ED7B28" w:rsidRDefault="00ED7B28" w:rsidP="00F04D9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zCs w:val="24"/>
        </w:rPr>
      </w:pPr>
    </w:p>
    <w:p w14:paraId="2582A6DD" w14:textId="77777777" w:rsidR="00ED7B28" w:rsidRDefault="00ED7B28" w:rsidP="00ED7B28">
      <w:pPr>
        <w:pStyle w:val="Nadpis4"/>
      </w:pPr>
      <w:r w:rsidRPr="008377B3">
        <w:t>Montáž bude provádět organizace s příslušným oprávněním.</w:t>
      </w:r>
    </w:p>
    <w:p w14:paraId="20482C34" w14:textId="77777777" w:rsidR="00ED7B28" w:rsidRPr="00E53C83" w:rsidRDefault="00ED7B28" w:rsidP="00ED7B28">
      <w:pPr>
        <w:pStyle w:val="Nadpis4"/>
      </w:pPr>
      <w:bookmarkStart w:id="213" w:name="_Toc342061402"/>
      <w:bookmarkStart w:id="214" w:name="_Toc405151885"/>
      <w:bookmarkStart w:id="215" w:name="_Toc406143069"/>
      <w:bookmarkStart w:id="216" w:name="_Toc482613127"/>
      <w:bookmarkStart w:id="217" w:name="_Toc512241654"/>
      <w:r w:rsidRPr="00E53C83">
        <w:t>Práce v mimořádných podmínkách</w:t>
      </w:r>
      <w:bookmarkEnd w:id="213"/>
      <w:bookmarkEnd w:id="214"/>
      <w:bookmarkEnd w:id="215"/>
      <w:bookmarkEnd w:id="216"/>
      <w:bookmarkEnd w:id="217"/>
    </w:p>
    <w:p w14:paraId="0BD4780C" w14:textId="77777777" w:rsidR="00ED7B28" w:rsidRPr="00E53C83" w:rsidRDefault="00ED7B28" w:rsidP="00F04D90">
      <w:pPr>
        <w:jc w:val="both"/>
      </w:pPr>
      <w:r w:rsidRPr="00E53C83">
        <w:t>Při provádění prací v blízkosti zařízení pod napětím musí být učiněna opatření proti dotyku nebo přiblížení k částem s nebezpečným napětím v souladu s ČSN EN 50110-2 ed.2 Bezpečnostní předpisy pro obsluhu a práci na elektrických zařízeních a ČSN EN 50110-1 ed.2 Bezpečnostní předpisy o zacházení s elektrickým zařízením pracovníky seznámenými.</w:t>
      </w:r>
    </w:p>
    <w:p w14:paraId="710E1DD4" w14:textId="77777777" w:rsidR="00ED7B28" w:rsidRPr="00E53C83" w:rsidRDefault="00ED7B28" w:rsidP="00F04D90">
      <w:pPr>
        <w:jc w:val="both"/>
      </w:pPr>
      <w:r w:rsidRPr="00E53C83">
        <w:t>Při provádění prací musí být v dohledu nebo doslechu další pracovník, který v případě nehody poskytne nebo přivolá pomoc.</w:t>
      </w:r>
    </w:p>
    <w:p w14:paraId="459B3411" w14:textId="77777777" w:rsidR="00ED7B28" w:rsidRDefault="00ED7B28" w:rsidP="00F04D90">
      <w:pPr>
        <w:jc w:val="both"/>
      </w:pPr>
      <w:r w:rsidRPr="001F43F6">
        <w:t>Zpracovaná projektová dokumentace musí být doplněna před zahájením stavby o konkrétní požadavky k zajištění bezpečnosti práce a technických zařízení, které vycházejí ze specifických podmínek stavby. Jedná se zejména o stanovení bezpečného technologického popř. pracovního postupu, který musí být po dobu provádění stavebních prací na stavbě a s nímž musí být prokazatelně seznámeni všichni pracovníci v rozsahu, který se jich týká.</w:t>
      </w:r>
      <w:r>
        <w:t xml:space="preserve"> </w:t>
      </w:r>
      <w:r w:rsidRPr="00066566">
        <w:t>Dále si pro správnou výrobu zhotovitel stavby zpracuje výrobní doku</w:t>
      </w:r>
      <w:r w:rsidRPr="002101DF">
        <w:t>mentaci (např. výrobní dokumentace lešení a zajištění při výškových pracích).</w:t>
      </w:r>
    </w:p>
    <w:p w14:paraId="6E29594C" w14:textId="77777777" w:rsidR="00ED7B28" w:rsidRPr="001F43F6" w:rsidRDefault="00ED7B28" w:rsidP="00F04D90">
      <w:pPr>
        <w:jc w:val="both"/>
        <w:rPr>
          <w:u w:val="single"/>
        </w:rPr>
      </w:pPr>
      <w:r w:rsidRPr="001F43F6">
        <w:rPr>
          <w:u w:val="single"/>
        </w:rPr>
        <w:t>Technologický popř. pracovní postup stanovuje zejména:</w:t>
      </w:r>
    </w:p>
    <w:p w14:paraId="4353B2BE" w14:textId="77777777" w:rsidR="00ED7B28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</w:pPr>
      <w:r>
        <w:t>návaznost a souběh jednotlivých pracovních operací</w:t>
      </w:r>
    </w:p>
    <w:p w14:paraId="7CFCFFDB" w14:textId="77777777" w:rsidR="00ED7B28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</w:pPr>
      <w:r>
        <w:t>pracovní postup pro danou činnost</w:t>
      </w:r>
    </w:p>
    <w:p w14:paraId="10F076CA" w14:textId="77777777" w:rsidR="00ED7B28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</w:pPr>
      <w:r>
        <w:t>použití strojů a zařízení, které se na stavbě budou používat</w:t>
      </w:r>
    </w:p>
    <w:p w14:paraId="7409CB2B" w14:textId="77777777" w:rsidR="00ED7B28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</w:pPr>
      <w:r>
        <w:t>způsob dopravy materiálu a osob na pracoviště ve výšce</w:t>
      </w:r>
    </w:p>
    <w:p w14:paraId="36C41BC5" w14:textId="77777777" w:rsidR="00ED7B28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</w:pPr>
      <w:r>
        <w:t>druhy a typy pomocných stavebních konstrukcí</w:t>
      </w:r>
    </w:p>
    <w:p w14:paraId="1C6A24D1" w14:textId="77777777" w:rsidR="00ED7B28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</w:pPr>
      <w:r>
        <w:t>technická a organizační opatření k zajištění bezpečnosti pracovníků, pracoviště a okolí</w:t>
      </w:r>
    </w:p>
    <w:p w14:paraId="2F132E02" w14:textId="77777777" w:rsidR="00ED7B28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</w:pPr>
      <w:r>
        <w:t>opatření k zajištění pracoviště po dobu, kdy se na něm nepracuje</w:t>
      </w:r>
    </w:p>
    <w:p w14:paraId="0DD8D287" w14:textId="77777777" w:rsidR="00ED7B28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</w:pPr>
      <w:r>
        <w:t xml:space="preserve">opatření při pracích za mimořádných podmínek </w:t>
      </w:r>
    </w:p>
    <w:p w14:paraId="521149AD" w14:textId="77777777" w:rsidR="00F1333B" w:rsidRPr="001F43F6" w:rsidRDefault="00F1333B" w:rsidP="00F04D90">
      <w:pPr>
        <w:numPr>
          <w:ilvl w:val="0"/>
          <w:numId w:val="19"/>
        </w:numPr>
        <w:suppressAutoHyphens/>
        <w:spacing w:after="0" w:line="240" w:lineRule="auto"/>
        <w:jc w:val="both"/>
      </w:pPr>
    </w:p>
    <w:p w14:paraId="7C445A5F" w14:textId="77777777" w:rsidR="00ED7B28" w:rsidRDefault="00ED7B28" w:rsidP="00ED7B28">
      <w:pPr>
        <w:pStyle w:val="slovna"/>
        <w:ind w:left="641" w:hanging="357"/>
      </w:pPr>
      <w:r>
        <w:t>úpravy pro bezbariérové užívání výstavbou dotčených staveb</w:t>
      </w:r>
    </w:p>
    <w:p w14:paraId="654BD742" w14:textId="41D1FC09" w:rsidR="00ED7B28" w:rsidRDefault="001D5570" w:rsidP="00F04D90">
      <w:pPr>
        <w:jc w:val="both"/>
      </w:pPr>
      <w:r>
        <w:t>Beze změny – není dotčeno – není řešeno</w:t>
      </w:r>
      <w:r w:rsidR="008405C0">
        <w:t xml:space="preserve">. </w:t>
      </w:r>
    </w:p>
    <w:p w14:paraId="47275D85" w14:textId="77777777" w:rsidR="00ED7B28" w:rsidRDefault="00ED7B28" w:rsidP="00ED7B28">
      <w:pPr>
        <w:pStyle w:val="slovna"/>
        <w:ind w:left="641" w:hanging="357"/>
      </w:pPr>
      <w:r>
        <w:t>zásady pro dopravní inženýrská opatření</w:t>
      </w:r>
    </w:p>
    <w:p w14:paraId="4C3BA17D" w14:textId="2FBEB8D1" w:rsidR="00ED7B28" w:rsidRDefault="00ED7B28" w:rsidP="00F04D90">
      <w:pPr>
        <w:jc w:val="both"/>
      </w:pPr>
      <w:r w:rsidRPr="001736F9">
        <w:t>Nebude prováděno – není řešeno.</w:t>
      </w:r>
      <w:r w:rsidR="008405C0">
        <w:t>¨</w:t>
      </w:r>
    </w:p>
    <w:p w14:paraId="42C4F1B5" w14:textId="77777777" w:rsidR="001D5570" w:rsidRDefault="001D5570" w:rsidP="00F04D90">
      <w:pPr>
        <w:jc w:val="both"/>
      </w:pPr>
    </w:p>
    <w:p w14:paraId="26AF2103" w14:textId="77777777" w:rsidR="00ED7B28" w:rsidRDefault="00ED7B28" w:rsidP="00ED7B28">
      <w:pPr>
        <w:pStyle w:val="slovna"/>
        <w:ind w:left="641" w:hanging="357"/>
      </w:pPr>
      <w:bookmarkStart w:id="218" w:name="_Hlk67339990"/>
      <w:r>
        <w:t>stanovení speciálních podmínek pro provádění stavby - provádění stavby za provozu, opatření proti účinkům vnějšího prostředí při výstavbě apod.</w:t>
      </w:r>
    </w:p>
    <w:p w14:paraId="27923972" w14:textId="77777777" w:rsidR="00ED7B28" w:rsidRDefault="00ED7B28" w:rsidP="00F04D90">
      <w:pPr>
        <w:jc w:val="both"/>
      </w:pPr>
      <w:r>
        <w:t>Dodržet podmínky a požadavky uvedené ve vyjádřeních dotčených organizací v odd. PD části E – Dokladová část</w:t>
      </w:r>
    </w:p>
    <w:p w14:paraId="2FB29D96" w14:textId="77777777" w:rsidR="00ED7B28" w:rsidRDefault="00ED7B28" w:rsidP="00F04D90">
      <w:pPr>
        <w:jc w:val="both"/>
      </w:pPr>
      <w:r>
        <w:lastRenderedPageBreak/>
        <w:tab/>
        <w:t>A dodržovat tyto zásady:</w:t>
      </w:r>
    </w:p>
    <w:p w14:paraId="72544ECB" w14:textId="0E58B1F2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 xml:space="preserve">dodržet vyhl. č. 591/2006Sb., 192/2005Sb., 592/2006Sb., 362/2005Sb. a </w:t>
      </w:r>
      <w:bookmarkStart w:id="219" w:name="_Hlk67339954"/>
      <w:r w:rsidR="00AB0AD2" w:rsidRPr="00AB0AD2">
        <w:t xml:space="preserve">269/2009 </w:t>
      </w:r>
      <w:r>
        <w:t>Sb.</w:t>
      </w:r>
      <w:bookmarkEnd w:id="219"/>
    </w:p>
    <w:bookmarkEnd w:id="218"/>
    <w:p w14:paraId="275FB0A4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zabezpečit průjezd vozidel zdravotní a požární techniky a zásobování</w:t>
      </w:r>
    </w:p>
    <w:p w14:paraId="1D0856D3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zajistit bezpečný průchod chodců</w:t>
      </w:r>
    </w:p>
    <w:p w14:paraId="63F7AEEC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 xml:space="preserve">uzavřít smlouvu na dočasný pronájem ploch, které bude dodavatel používat nejsou bezplatně poskytnuty investorem </w:t>
      </w:r>
    </w:p>
    <w:p w14:paraId="2FFE7E82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při provádění stavebních a svářecích prací je třeba dodržovat platné požárně bezpečnostní předpisy, např. požární dozor po provedených pracích</w:t>
      </w:r>
    </w:p>
    <w:p w14:paraId="514814D9" w14:textId="77777777" w:rsidR="00ED7B28" w:rsidRDefault="00ED7B28" w:rsidP="00F04D90">
      <w:pPr>
        <w:ind w:left="850" w:hanging="283"/>
        <w:jc w:val="both"/>
      </w:pPr>
    </w:p>
    <w:p w14:paraId="55549795" w14:textId="77777777" w:rsidR="00ED7B28" w:rsidRDefault="00ED7B28" w:rsidP="00F04D90">
      <w:pPr>
        <w:jc w:val="both"/>
      </w:pPr>
      <w:r>
        <w:t>Termíny a rozsah montážních prací bude v dostatečném předstihu s dotčenými organizacemi a majiteli projednán a o termínech montážních prací, odstávek atd. budou informováni i zaměstnanci jednotlivých objektů např. formou vývěsních štítků.</w:t>
      </w:r>
    </w:p>
    <w:p w14:paraId="2948054C" w14:textId="77777777" w:rsidR="00ED7B28" w:rsidRDefault="00ED7B28" w:rsidP="00F04D90">
      <w:pPr>
        <w:jc w:val="both"/>
      </w:pPr>
      <w:r>
        <w:t>Před zahájením prací:</w:t>
      </w:r>
    </w:p>
    <w:p w14:paraId="4B000A1A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dodržet podmínky a požadavky dotčených organizací (viz Dokladové část) zvláště před prací v ochranných pásmech inženýrských sítí</w:t>
      </w:r>
    </w:p>
    <w:p w14:paraId="5B906AF3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projednat s provozovatelem areálu podmínky vstupu na dotčené pozemky, plochy zeleně, komunikace a do objektů dotčených stavbou</w:t>
      </w:r>
    </w:p>
    <w:p w14:paraId="4E63CE82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nezakrývat kanalizační poklopy, vodovodní armatury, plynové armatury atd.</w:t>
      </w:r>
    </w:p>
    <w:p w14:paraId="65F63015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zajistit přístup do jednotlivých objektů a zajistit vyklizení místností, kde bude prováděna montáž - stavební práce</w:t>
      </w:r>
    </w:p>
    <w:p w14:paraId="309F942F" w14:textId="77777777" w:rsidR="00ED7B28" w:rsidRDefault="00ED7B28" w:rsidP="00F04D90">
      <w:pPr>
        <w:jc w:val="both"/>
      </w:pPr>
    </w:p>
    <w:p w14:paraId="7504A0E5" w14:textId="77777777" w:rsidR="00ED7B28" w:rsidRDefault="00ED7B28" w:rsidP="00F04D90">
      <w:pPr>
        <w:jc w:val="both"/>
      </w:pPr>
      <w:r>
        <w:t xml:space="preserve">Provádění zemních a stavebních prací </w:t>
      </w:r>
      <w:r w:rsidRPr="007E646A">
        <w:rPr>
          <w:b/>
        </w:rPr>
        <w:t>(není předpokládáno)</w:t>
      </w:r>
      <w:r>
        <w:t>:</w:t>
      </w:r>
    </w:p>
    <w:p w14:paraId="4D9D5884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Výkopová rýha bude ohraničena dvouřadými zábranami, které budou v místech zvýšeného provozu chodců, z důvodů zvýšené bezpečnosti doplněny výstražným plůtkem z PE či kovu do výšky min.1,10m a označeny výstražnou tabulkou.</w:t>
      </w:r>
    </w:p>
    <w:p w14:paraId="2859AC60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Přes výkop ve vozovce bude pro zajištění provozu, dopravní obsluhy, sanitek a požárníků osazeno přemostění v min. š. 3,5m.</w:t>
      </w:r>
    </w:p>
    <w:p w14:paraId="1336B259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V chodníku budou osazeny lávky pro pěší s pevným zábradlím o výšce 1,1m a šířce 1,5 m o max. výškovém rozdílu 20 mm doplněné o nájezdové plochy.</w:t>
      </w:r>
    </w:p>
    <w:p w14:paraId="3464C125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Po obou stranách lávky pro pěší bude ve výšce 250 mm od země připevněna vodící tyč sloužící pro lepší orientaci zrakově postižených.</w:t>
      </w:r>
    </w:p>
    <w:p w14:paraId="185286DB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Od jednotlivých lávek pro pěší budou výkopy na obě strany v délce min. 1,5 m ohraničeny pevnými zábranami ve výšce 1,1 m.</w:t>
      </w:r>
    </w:p>
    <w:p w14:paraId="310C2DF1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V noci a za snížené viditelnosti budou lávky pro pěší a těžké přemostění osvětleny.</w:t>
      </w:r>
    </w:p>
    <w:p w14:paraId="3B4B3ABC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Činnost strojů bude omezena na míru potřebnou pro provádění prací a bude upravena dle časového plánu, který určí provozovatel budovy z hlediska hluku a prašnosti.</w:t>
      </w:r>
    </w:p>
    <w:p w14:paraId="50192360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K zajištění bezpečnosti kolemjdoucích při výstavbě budou přijata opatření organizačního charakteru (informovanost), náležité označení prostorů výstavby atd.</w:t>
      </w:r>
    </w:p>
    <w:p w14:paraId="6F6EF4FC" w14:textId="77777777" w:rsidR="00ED7B28" w:rsidRDefault="00ED7B28" w:rsidP="00F04D90">
      <w:pPr>
        <w:spacing w:after="0"/>
        <w:ind w:left="851" w:hanging="284"/>
        <w:jc w:val="both"/>
      </w:pPr>
      <w:r>
        <w:t>-</w:t>
      </w:r>
      <w:r>
        <w:tab/>
        <w:t>dodržet řád zeleně</w:t>
      </w:r>
    </w:p>
    <w:p w14:paraId="0EB962F5" w14:textId="77777777" w:rsidR="00ED7B28" w:rsidRPr="00AE31BA" w:rsidRDefault="00ED7B28" w:rsidP="00F04D90">
      <w:pPr>
        <w:ind w:left="850" w:hanging="283"/>
        <w:jc w:val="both"/>
      </w:pPr>
    </w:p>
    <w:p w14:paraId="79160AC5" w14:textId="77777777" w:rsidR="00ED7B28" w:rsidRDefault="00ED7B28" w:rsidP="00ED7B28">
      <w:pPr>
        <w:pStyle w:val="slovna"/>
        <w:ind w:left="641" w:hanging="357"/>
      </w:pPr>
      <w:r>
        <w:t>postup výstavby, rozhodující dílčí termíny</w:t>
      </w:r>
    </w:p>
    <w:p w14:paraId="5DA8297E" w14:textId="77777777" w:rsidR="00ED7B28" w:rsidRPr="00AE31BA" w:rsidRDefault="00ED7B28" w:rsidP="00F04D90">
      <w:pPr>
        <w:jc w:val="both"/>
      </w:pPr>
      <w:r>
        <w:t>Viz bod 2.1. i)</w:t>
      </w:r>
    </w:p>
    <w:p w14:paraId="174C9F6B" w14:textId="77777777" w:rsidR="00ED7B28" w:rsidRDefault="00ED7B28" w:rsidP="00ED7B28">
      <w:pPr>
        <w:pStyle w:val="Nadpis1"/>
      </w:pPr>
      <w:bookmarkStart w:id="220" w:name="_Toc512146078"/>
      <w:bookmarkStart w:id="221" w:name="_Toc512241656"/>
      <w:bookmarkStart w:id="222" w:name="_Toc512241821"/>
      <w:bookmarkStart w:id="223" w:name="_Toc32045110"/>
      <w:bookmarkStart w:id="224" w:name="_Toc32045130"/>
      <w:bookmarkStart w:id="225" w:name="_Toc32167093"/>
      <w:bookmarkStart w:id="226" w:name="_Toc32766916"/>
      <w:bookmarkStart w:id="227" w:name="_Toc37180159"/>
      <w:bookmarkStart w:id="228" w:name="_Toc60680838"/>
      <w:r>
        <w:lastRenderedPageBreak/>
        <w:t>Celkové vodohospodářské řešení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14:paraId="718C7AC6" w14:textId="77777777" w:rsidR="00ED7B28" w:rsidRDefault="00ED7B28" w:rsidP="00F04D90">
      <w:pPr>
        <w:jc w:val="both"/>
      </w:pPr>
      <w:r>
        <w:t>Beze změny – není řešeno.</w:t>
      </w:r>
    </w:p>
    <w:p w14:paraId="354EF2E5" w14:textId="77777777" w:rsidR="00ED7B28" w:rsidRDefault="00ED7B28" w:rsidP="00F04D90">
      <w:pPr>
        <w:jc w:val="both"/>
      </w:pPr>
    </w:p>
    <w:p w14:paraId="30C90380" w14:textId="77777777" w:rsidR="00ED7B28" w:rsidRDefault="00ED7B28" w:rsidP="00F04D90">
      <w:pPr>
        <w:autoSpaceDE w:val="0"/>
        <w:autoSpaceDN w:val="0"/>
        <w:jc w:val="both"/>
      </w:pPr>
      <w:r>
        <w:t>Vypracoval:</w:t>
      </w:r>
      <w:r>
        <w:tab/>
        <w:t>Václav Janoušek, Ing. František Kozubík</w:t>
      </w:r>
    </w:p>
    <w:sectPr w:rsidR="00ED7B28" w:rsidSect="00A31D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A"/>
    <w:multiLevelType w:val="multilevel"/>
    <w:tmpl w:val="0000000A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480E34"/>
    <w:multiLevelType w:val="hybridMultilevel"/>
    <w:tmpl w:val="ADFE8AB2"/>
    <w:lvl w:ilvl="0" w:tplc="5A9A607C">
      <w:start w:val="1"/>
      <w:numFmt w:val="lowerLetter"/>
      <w:pStyle w:val="slovna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931371"/>
    <w:multiLevelType w:val="multilevel"/>
    <w:tmpl w:val="AC804AA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0966DDF"/>
    <w:multiLevelType w:val="hybridMultilevel"/>
    <w:tmpl w:val="6CA6B252"/>
    <w:lvl w:ilvl="0" w:tplc="CFA43F08">
      <w:numFmt w:val="bullet"/>
      <w:lvlText w:val="-"/>
      <w:lvlJc w:val="left"/>
      <w:pPr>
        <w:ind w:left="567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5" w15:restartNumberingAfterBreak="0">
    <w:nsid w:val="47221DCB"/>
    <w:multiLevelType w:val="hybridMultilevel"/>
    <w:tmpl w:val="C798AFBE"/>
    <w:lvl w:ilvl="0" w:tplc="A470F688">
      <w:start w:val="1"/>
      <w:numFmt w:val="lowerLetter"/>
      <w:pStyle w:val="Nadpis2a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A07D04"/>
    <w:multiLevelType w:val="hybridMultilevel"/>
    <w:tmpl w:val="C22CB550"/>
    <w:lvl w:ilvl="0" w:tplc="CD527054">
      <w:numFmt w:val="bullet"/>
      <w:lvlText w:val="-"/>
      <w:lvlJc w:val="left"/>
      <w:pPr>
        <w:ind w:left="7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7" w15:restartNumberingAfterBreak="0">
    <w:nsid w:val="4A2656D7"/>
    <w:multiLevelType w:val="hybridMultilevel"/>
    <w:tmpl w:val="81EA7E2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FE22E0"/>
    <w:multiLevelType w:val="hybridMultilevel"/>
    <w:tmpl w:val="EB965854"/>
    <w:lvl w:ilvl="0" w:tplc="B91879C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D555D4"/>
    <w:multiLevelType w:val="singleLevel"/>
    <w:tmpl w:val="B4FA5C06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E872EA5"/>
    <w:multiLevelType w:val="hybridMultilevel"/>
    <w:tmpl w:val="35B490A0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C51195"/>
    <w:multiLevelType w:val="hybridMultilevel"/>
    <w:tmpl w:val="1512A1DC"/>
    <w:lvl w:ilvl="0" w:tplc="808E543C">
      <w:start w:val="19"/>
      <w:numFmt w:val="bullet"/>
      <w:lvlText w:val="-"/>
      <w:lvlJc w:val="left"/>
      <w:pPr>
        <w:ind w:left="644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78842B63"/>
    <w:multiLevelType w:val="hybridMultilevel"/>
    <w:tmpl w:val="6904436C"/>
    <w:lvl w:ilvl="0" w:tplc="FFFFFFFF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7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7">
    <w:abstractNumId w:val="6"/>
  </w:num>
  <w:num w:numId="18">
    <w:abstractNumId w:val="10"/>
  </w:num>
  <w:num w:numId="19">
    <w:abstractNumId w:val="12"/>
  </w:num>
  <w:num w:numId="20">
    <w:abstractNumId w:val="4"/>
  </w:num>
  <w:num w:numId="21">
    <w:abstractNumId w:val="11"/>
  </w:num>
  <w:num w:numId="22">
    <w:abstractNumId w:val="2"/>
  </w:num>
  <w:num w:numId="23">
    <w:abstractNumId w:val="5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265"/>
    <w:rsid w:val="00025401"/>
    <w:rsid w:val="00035CF3"/>
    <w:rsid w:val="000365CC"/>
    <w:rsid w:val="000E51DE"/>
    <w:rsid w:val="001256A6"/>
    <w:rsid w:val="001B1C89"/>
    <w:rsid w:val="001B2811"/>
    <w:rsid w:val="001D3D87"/>
    <w:rsid w:val="001D5570"/>
    <w:rsid w:val="001F400F"/>
    <w:rsid w:val="00234574"/>
    <w:rsid w:val="00282D70"/>
    <w:rsid w:val="002A1BB1"/>
    <w:rsid w:val="0035437C"/>
    <w:rsid w:val="003553C9"/>
    <w:rsid w:val="00373097"/>
    <w:rsid w:val="00381F25"/>
    <w:rsid w:val="003B476F"/>
    <w:rsid w:val="003D23B9"/>
    <w:rsid w:val="00404ECF"/>
    <w:rsid w:val="0044037F"/>
    <w:rsid w:val="0044758F"/>
    <w:rsid w:val="00490C11"/>
    <w:rsid w:val="00574955"/>
    <w:rsid w:val="005C3253"/>
    <w:rsid w:val="005F230E"/>
    <w:rsid w:val="005F5386"/>
    <w:rsid w:val="006128AE"/>
    <w:rsid w:val="006211AC"/>
    <w:rsid w:val="00635888"/>
    <w:rsid w:val="008244E2"/>
    <w:rsid w:val="00825A60"/>
    <w:rsid w:val="00830097"/>
    <w:rsid w:val="008405C0"/>
    <w:rsid w:val="00856251"/>
    <w:rsid w:val="008E10DD"/>
    <w:rsid w:val="00914DA5"/>
    <w:rsid w:val="009426C8"/>
    <w:rsid w:val="0097274B"/>
    <w:rsid w:val="009A72D3"/>
    <w:rsid w:val="009D6A10"/>
    <w:rsid w:val="00A31D49"/>
    <w:rsid w:val="00A35548"/>
    <w:rsid w:val="00A45598"/>
    <w:rsid w:val="00A96A2D"/>
    <w:rsid w:val="00AB0AD2"/>
    <w:rsid w:val="00AC3A12"/>
    <w:rsid w:val="00B06B25"/>
    <w:rsid w:val="00B17265"/>
    <w:rsid w:val="00B623B3"/>
    <w:rsid w:val="00C35CEF"/>
    <w:rsid w:val="00C9499A"/>
    <w:rsid w:val="00C95C99"/>
    <w:rsid w:val="00CA5B45"/>
    <w:rsid w:val="00D37EF2"/>
    <w:rsid w:val="00D90A17"/>
    <w:rsid w:val="00DB6E47"/>
    <w:rsid w:val="00E535FF"/>
    <w:rsid w:val="00E703D4"/>
    <w:rsid w:val="00ED7B28"/>
    <w:rsid w:val="00F04D90"/>
    <w:rsid w:val="00F1333B"/>
    <w:rsid w:val="00F2703D"/>
    <w:rsid w:val="00F67D83"/>
    <w:rsid w:val="00F73D22"/>
    <w:rsid w:val="00F74C40"/>
    <w:rsid w:val="00FC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17984F0F"/>
  <w15:docId w15:val="{FC0BF4FF-62B9-4143-9EC7-5E29FD48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05C0"/>
  </w:style>
  <w:style w:type="paragraph" w:styleId="Nadpis1">
    <w:name w:val="heading 1"/>
    <w:basedOn w:val="Normln"/>
    <w:next w:val="Normln"/>
    <w:link w:val="Nadpis1Char"/>
    <w:qFormat/>
    <w:rsid w:val="00ED7B28"/>
    <w:pPr>
      <w:keepNext/>
      <w:numPr>
        <w:numId w:val="4"/>
      </w:numPr>
      <w:spacing w:before="360" w:after="60" w:line="240" w:lineRule="auto"/>
      <w:ind w:left="431" w:hanging="431"/>
      <w:jc w:val="both"/>
      <w:outlineLvl w:val="0"/>
    </w:pPr>
    <w:rPr>
      <w:rFonts w:ascii="Arial Narrow" w:eastAsia="Times New Roman" w:hAnsi="Arial Narrow" w:cs="Times New Roman"/>
      <w:b/>
      <w:caps/>
      <w:kern w:val="28"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D7B28"/>
    <w:pPr>
      <w:keepNext/>
      <w:numPr>
        <w:ilvl w:val="1"/>
        <w:numId w:val="4"/>
      </w:numPr>
      <w:spacing w:before="240" w:after="60" w:line="240" w:lineRule="auto"/>
      <w:ind w:left="578" w:hanging="578"/>
      <w:jc w:val="both"/>
      <w:outlineLvl w:val="1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D7B28"/>
    <w:pPr>
      <w:keepNext/>
      <w:numPr>
        <w:ilvl w:val="2"/>
        <w:numId w:val="4"/>
      </w:numPr>
      <w:spacing w:before="120" w:after="60" w:line="240" w:lineRule="auto"/>
      <w:jc w:val="both"/>
      <w:outlineLvl w:val="2"/>
    </w:pPr>
    <w:rPr>
      <w:rFonts w:ascii="Arial Narrow" w:eastAsia="Times New Roman" w:hAnsi="Arial Narrow" w:cs="Times New Roman"/>
      <w:sz w:val="24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D7B28"/>
    <w:pPr>
      <w:keepNext/>
      <w:spacing w:before="120" w:after="60" w:line="240" w:lineRule="auto"/>
      <w:ind w:firstLine="284"/>
      <w:jc w:val="both"/>
      <w:outlineLvl w:val="3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1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sodrkami21">
    <w:name w:val="Seznam s odrážkami 21"/>
    <w:basedOn w:val="Normln"/>
    <w:rsid w:val="00C9499A"/>
    <w:pPr>
      <w:tabs>
        <w:tab w:val="num" w:pos="360"/>
      </w:tabs>
      <w:suppressAutoHyphens/>
      <w:spacing w:after="0" w:line="240" w:lineRule="auto"/>
      <w:ind w:left="566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styleId="Seznamsodrkami2">
    <w:name w:val="List Bullet 2"/>
    <w:basedOn w:val="Normln"/>
    <w:rsid w:val="00D90A17"/>
    <w:pPr>
      <w:spacing w:after="0" w:line="240" w:lineRule="auto"/>
      <w:ind w:left="566" w:hanging="283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D7B28"/>
    <w:rPr>
      <w:rFonts w:ascii="Arial Narrow" w:eastAsia="Times New Roman" w:hAnsi="Arial Narrow" w:cs="Times New Roman"/>
      <w:b/>
      <w:caps/>
      <w:kern w:val="28"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ED7B28"/>
    <w:rPr>
      <w:rFonts w:ascii="Arial Narrow" w:eastAsia="Times New Roman" w:hAnsi="Arial Narrow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D7B28"/>
    <w:rPr>
      <w:rFonts w:ascii="Arial Narrow" w:eastAsia="Times New Roman" w:hAnsi="Arial Narrow" w:cs="Times New Roman"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ED7B28"/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customStyle="1" w:styleId="Odrka">
    <w:name w:val="Odrážka"/>
    <w:basedOn w:val="Normln"/>
    <w:rsid w:val="00ED7B28"/>
    <w:pPr>
      <w:numPr>
        <w:numId w:val="3"/>
      </w:numPr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slovna">
    <w:name w:val="Číslování a)"/>
    <w:basedOn w:val="Normln"/>
    <w:next w:val="Normln"/>
    <w:autoRedefine/>
    <w:rsid w:val="00ED7B28"/>
    <w:pPr>
      <w:widowControl w:val="0"/>
      <w:numPr>
        <w:numId w:val="5"/>
      </w:numPr>
      <w:suppressLineNumbers/>
      <w:spacing w:before="120" w:after="0" w:line="240" w:lineRule="auto"/>
      <w:jc w:val="both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ED7B28"/>
    <w:pPr>
      <w:shd w:val="pct12" w:color="auto" w:fill="FFFFFF"/>
      <w:spacing w:before="240" w:after="60" w:line="240" w:lineRule="auto"/>
      <w:jc w:val="center"/>
      <w:outlineLvl w:val="0"/>
    </w:pPr>
    <w:rPr>
      <w:rFonts w:ascii="Arial Narrow" w:eastAsia="Times New Roman" w:hAnsi="Arial Narrow" w:cs="Times New Roman"/>
      <w:b/>
      <w:caps/>
      <w:kern w:val="28"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ED7B28"/>
    <w:rPr>
      <w:rFonts w:ascii="Arial Narrow" w:eastAsia="Times New Roman" w:hAnsi="Arial Narrow" w:cs="Times New Roman"/>
      <w:b/>
      <w:caps/>
      <w:kern w:val="28"/>
      <w:sz w:val="28"/>
      <w:szCs w:val="20"/>
      <w:shd w:val="pct12" w:color="auto" w:fill="FFFFFF"/>
      <w:lang w:eastAsia="cs-CZ"/>
    </w:rPr>
  </w:style>
  <w:style w:type="paragraph" w:styleId="Obsah1">
    <w:name w:val="toc 1"/>
    <w:basedOn w:val="Normln"/>
    <w:next w:val="Normln"/>
    <w:autoRedefine/>
    <w:uiPriority w:val="39"/>
    <w:rsid w:val="00ED7B28"/>
    <w:pPr>
      <w:tabs>
        <w:tab w:val="left" w:pos="9356"/>
      </w:tabs>
      <w:spacing w:before="120" w:after="120" w:line="240" w:lineRule="auto"/>
      <w:ind w:left="567" w:right="282" w:hanging="567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ED7B28"/>
    <w:pPr>
      <w:tabs>
        <w:tab w:val="left" w:pos="800"/>
        <w:tab w:val="right" w:leader="dot" w:pos="9356"/>
      </w:tabs>
      <w:spacing w:after="0" w:line="240" w:lineRule="auto"/>
      <w:ind w:left="240"/>
    </w:pPr>
    <w:rPr>
      <w:rFonts w:ascii="Arial Narrow" w:eastAsia="Times New Roman" w:hAnsi="Arial Narrow" w:cs="Times New Roman"/>
      <w:noProof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D7B28"/>
    <w:pPr>
      <w:spacing w:after="0" w:line="240" w:lineRule="auto"/>
      <w:ind w:left="720" w:firstLine="284"/>
      <w:contextualSpacing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unhideWhenUsed/>
    <w:rsid w:val="00D37EF2"/>
    <w:pPr>
      <w:tabs>
        <w:tab w:val="center" w:pos="4536"/>
        <w:tab w:val="right" w:pos="9072"/>
      </w:tabs>
      <w:spacing w:after="0" w:line="240" w:lineRule="auto"/>
      <w:ind w:firstLine="284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D37EF2"/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0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097"/>
    <w:rPr>
      <w:rFonts w:ascii="Segoe UI" w:hAnsi="Segoe UI" w:cs="Segoe UI"/>
      <w:sz w:val="18"/>
      <w:szCs w:val="18"/>
    </w:rPr>
  </w:style>
  <w:style w:type="paragraph" w:customStyle="1" w:styleId="Nadpis2a">
    <w:name w:val="Nadpis 2 a)"/>
    <w:basedOn w:val="Nadpis4"/>
    <w:link w:val="Nadpis2aChar"/>
    <w:autoRedefine/>
    <w:qFormat/>
    <w:rsid w:val="001B2811"/>
    <w:pPr>
      <w:numPr>
        <w:numId w:val="23"/>
      </w:numPr>
      <w:spacing w:before="60"/>
    </w:pPr>
    <w:rPr>
      <w:kern w:val="28"/>
    </w:rPr>
  </w:style>
  <w:style w:type="character" w:customStyle="1" w:styleId="Nadpis2aChar">
    <w:name w:val="Nadpis 2 a) Char"/>
    <w:basedOn w:val="Nadpis1Char"/>
    <w:link w:val="Nadpis2a"/>
    <w:rsid w:val="001B2811"/>
    <w:rPr>
      <w:rFonts w:ascii="Arial Narrow" w:eastAsia="Times New Roman" w:hAnsi="Arial Narrow" w:cs="Times New Roman"/>
      <w:b/>
      <w:caps w:val="0"/>
      <w:kern w:val="28"/>
      <w:sz w:val="24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nahlizenidokn.cuzk.cz/ZobrazObjekt.aspx?encrypted=MF0HkAkVoIojp8oCJ1mj2BI9YUnrnZb-roztByv-kiQ9xqXIKhFWnHpygPjpiVNTuZoYEjv6knCIJDnwxRHzcGTBKjPJA4xGh9yV4xNSb0L6_kvzz-FD38BRcaXnJFerhrbUgf6T-xvOUx-Z45nEVA==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15</Pages>
  <Words>3833</Words>
  <Characters>22618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XV</dc:creator>
  <cp:keywords/>
  <dc:description/>
  <cp:lastModifiedBy>xv</cp:lastModifiedBy>
  <cp:revision>44</cp:revision>
  <cp:lastPrinted>2021-02-02T20:20:00Z</cp:lastPrinted>
  <dcterms:created xsi:type="dcterms:W3CDTF">2019-08-24T07:39:00Z</dcterms:created>
  <dcterms:modified xsi:type="dcterms:W3CDTF">2021-03-27T12:22:00Z</dcterms:modified>
</cp:coreProperties>
</file>